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DC504" w14:textId="7A7CB5BE" w:rsidR="00892EE3" w:rsidRPr="00344F98" w:rsidRDefault="0025752C">
      <w:pPr>
        <w:pStyle w:val="OZNPROJEKTUwskazaniedatylubwersjiprojektu"/>
      </w:pPr>
      <w:bookmarkStart w:id="0" w:name="_GoBack"/>
      <w:bookmarkEnd w:id="0"/>
      <w:r w:rsidRPr="00344F98">
        <w:t xml:space="preserve">Projekt z dnia </w:t>
      </w:r>
      <w:r w:rsidR="00F90C09">
        <w:t xml:space="preserve">29 </w:t>
      </w:r>
      <w:r w:rsidR="00057D0C">
        <w:t>maja</w:t>
      </w:r>
      <w:r w:rsidR="00057D0C" w:rsidRPr="00344F98">
        <w:t xml:space="preserve"> </w:t>
      </w:r>
      <w:r w:rsidRPr="00344F98">
        <w:t>2018 r.</w:t>
      </w:r>
    </w:p>
    <w:p w14:paraId="568BFA07" w14:textId="77777777" w:rsidR="00892EE3" w:rsidRPr="00344F98" w:rsidRDefault="0025752C">
      <w:pPr>
        <w:pStyle w:val="OZNRODZAKTUtznustawalubrozporzdzenieiorganwydajcy"/>
      </w:pPr>
      <w:r w:rsidRPr="00344F98">
        <w:t>ROZPORZĄDZENIE</w:t>
      </w:r>
    </w:p>
    <w:p w14:paraId="5303B4A2" w14:textId="77777777" w:rsidR="00892EE3" w:rsidRPr="00344F98" w:rsidRDefault="0025752C">
      <w:pPr>
        <w:pStyle w:val="OZNRODZAKTUtznustawalubrozporzdzenieiorganwydajcy"/>
      </w:pPr>
      <w:r w:rsidRPr="00344F98">
        <w:t>PRZEWODNICZĄCEGO KOMITETU DO SPRAW POŻYTKU PUBLICZNEGO</w:t>
      </w:r>
    </w:p>
    <w:p w14:paraId="50359FBD" w14:textId="77777777" w:rsidR="00892EE3" w:rsidRPr="00344F98" w:rsidRDefault="0025752C">
      <w:pPr>
        <w:pStyle w:val="DATAAKTUdatauchwalenialubwydaniaaktu"/>
      </w:pPr>
      <w:r w:rsidRPr="00344F98">
        <w:t>z dnia ………………………………..</w:t>
      </w:r>
    </w:p>
    <w:p w14:paraId="343DFD49" w14:textId="77777777" w:rsidR="00892EE3" w:rsidRPr="00344F98" w:rsidRDefault="0025752C">
      <w:pPr>
        <w:pStyle w:val="TYTUAKTUprzedmiotregulacjiustawylubrozporzdzenia"/>
      </w:pPr>
      <w:r w:rsidRPr="00344F98">
        <w:t>w sprawie szczegółowych warunków uzyskiwania dofinansowania realizacji zadań z zakresu wspierania rozwoju społeczeństwa obywatelskiego, trybu składania wniosków oraz przekazywania środków z Funduszu Wspierania Rozwoju Społeczeństwa Obywatelskiego</w:t>
      </w:r>
    </w:p>
    <w:p w14:paraId="492ABB60" w14:textId="27104406" w:rsidR="00892EE3" w:rsidRPr="00344F98" w:rsidRDefault="0025752C" w:rsidP="00800796">
      <w:pPr>
        <w:pStyle w:val="NIEARTTEKSTtekstnieartykuowanynppodstprawnarozplubpreambua"/>
      </w:pPr>
      <w:r w:rsidRPr="00344F98">
        <w:t>Na podstawie art. 88a ust. 7 ustawy z dnia 19 listopada 2009 r. o grach hazardowych (Dz. U. z 2018 r. poz. 165</w:t>
      </w:r>
      <w:r w:rsidR="00C0445E">
        <w:t xml:space="preserve"> i 650</w:t>
      </w:r>
      <w:r w:rsidRPr="00344F98">
        <w:t>) zarządza się, co następuje:</w:t>
      </w:r>
    </w:p>
    <w:p w14:paraId="07633442" w14:textId="77777777" w:rsidR="00892EE3" w:rsidRPr="006E5710" w:rsidRDefault="0025752C" w:rsidP="006E5710">
      <w:pPr>
        <w:pStyle w:val="ROZDZODDZOZNoznaczenierozdziauluboddziau"/>
        <w:rPr>
          <w:rStyle w:val="Ppogrubienie"/>
        </w:rPr>
      </w:pPr>
      <w:r w:rsidRPr="006E5710">
        <w:rPr>
          <w:rStyle w:val="Ppogrubienie"/>
        </w:rPr>
        <w:t xml:space="preserve">Rozdział 1 </w:t>
      </w:r>
    </w:p>
    <w:p w14:paraId="03D88E6A" w14:textId="77777777" w:rsidR="00892EE3" w:rsidRPr="00344F98" w:rsidRDefault="0025752C" w:rsidP="00800796">
      <w:pPr>
        <w:pStyle w:val="ROZDZODDZPRZEDMprzedmiotregulacjirozdziauluboddziau"/>
      </w:pPr>
      <w:r w:rsidRPr="00344F98">
        <w:t xml:space="preserve">Przepisy </w:t>
      </w:r>
      <w:r w:rsidRPr="00357AA1">
        <w:t>ogólne</w:t>
      </w:r>
    </w:p>
    <w:p w14:paraId="25DC2218" w14:textId="77777777" w:rsidR="00892EE3" w:rsidRPr="00344F98" w:rsidRDefault="0025752C">
      <w:pPr>
        <w:pStyle w:val="ARTartustawynprozporzdzenia"/>
      </w:pPr>
      <w:r w:rsidRPr="00344F98">
        <w:t xml:space="preserve">§ 1. Rozporządzenie określa szczegółowe warunki uzyskiwania dofinansowania realizacji zadań, o których mowa w art. 88a ust. 5 ustawy z dnia 19 listopada 2009 r. o grach hazardowych, tryb składania wniosków oraz przekazywania środków z Funduszu Wspierania Rozwoju Społeczeństwa Obywatelskiego, zwanego dalej „Funduszem”. </w:t>
      </w:r>
    </w:p>
    <w:p w14:paraId="0914C54B" w14:textId="77777777" w:rsidR="00892EE3" w:rsidRPr="00344F98" w:rsidRDefault="0025752C">
      <w:pPr>
        <w:pStyle w:val="ARTartustawynprozporzdzenia"/>
      </w:pPr>
      <w:r w:rsidRPr="00344F98">
        <w:t>§ 2. Ilekroć w rozporządzeniu jest mowa o:</w:t>
      </w:r>
    </w:p>
    <w:p w14:paraId="7CE1882A" w14:textId="54EC47FA" w:rsidR="00892EE3" w:rsidRPr="00344F98" w:rsidRDefault="0025752C">
      <w:pPr>
        <w:pStyle w:val="PKTpunkt"/>
      </w:pPr>
      <w:r w:rsidRPr="00344F98">
        <w:t>1)</w:t>
      </w:r>
      <w:r w:rsidR="00E2693A" w:rsidRPr="00344F98">
        <w:tab/>
      </w:r>
      <w:r w:rsidRPr="00344F98">
        <w:t>Generatorze Wniosków – rozumie się przez to narzędzie informatyczne, umożliwiające wnioskodawcy utworzenie indywidualnego profilu w systemie informatycznym oraz złożenie wniosku o</w:t>
      </w:r>
      <w:r w:rsidR="002E55EF" w:rsidRPr="00344F98">
        <w:t> </w:t>
      </w:r>
      <w:r w:rsidRPr="00344F98">
        <w:t>dofinansowanie w otwartym konkursie;</w:t>
      </w:r>
    </w:p>
    <w:p w14:paraId="73319CC1" w14:textId="31B09DC2" w:rsidR="00E772CB" w:rsidRDefault="0025752C" w:rsidP="00B30A9B">
      <w:pPr>
        <w:pStyle w:val="PKTpunkt"/>
      </w:pPr>
      <w:r w:rsidRPr="00344F98">
        <w:t>2)</w:t>
      </w:r>
      <w:r w:rsidR="00E2693A" w:rsidRPr="00344F98">
        <w:tab/>
      </w:r>
      <w:r w:rsidRPr="00344F98">
        <w:t>Instytucji Zarządzającej – rozumie się przez to</w:t>
      </w:r>
      <w:r w:rsidR="00B30A9B">
        <w:t xml:space="preserve"> organ </w:t>
      </w:r>
      <w:r w:rsidR="008E3515" w:rsidRPr="008E3515">
        <w:t xml:space="preserve">lub instytucję </w:t>
      </w:r>
      <w:r w:rsidR="00E772CB">
        <w:t>upoważnion</w:t>
      </w:r>
      <w:r w:rsidR="00487939">
        <w:t>e</w:t>
      </w:r>
      <w:r w:rsidR="00E772CB">
        <w:t xml:space="preserve"> przez Przewodniczącego Komitetu do spraw Pożytku Publicznego do </w:t>
      </w:r>
      <w:r w:rsidR="00980672">
        <w:t xml:space="preserve">dokonywania czynności określonych w rozporządzeniu, </w:t>
      </w:r>
      <w:r w:rsidR="000B0A43">
        <w:t xml:space="preserve">przyjmowania wniosków o udzielenie dofinansowania, zawierania </w:t>
      </w:r>
      <w:r w:rsidR="000B1AE5">
        <w:t xml:space="preserve">i rozliczania </w:t>
      </w:r>
      <w:r w:rsidR="000B0A43">
        <w:t>umów o dofinansowanie oraz</w:t>
      </w:r>
      <w:r w:rsidR="00980672">
        <w:t xml:space="preserve"> przekazywania </w:t>
      </w:r>
      <w:r w:rsidR="00311758">
        <w:t>środków Funduszu</w:t>
      </w:r>
      <w:r w:rsidR="008E3515">
        <w:t>;</w:t>
      </w:r>
    </w:p>
    <w:p w14:paraId="270B3DBA" w14:textId="7452E85A" w:rsidR="00892EE3" w:rsidRPr="00344F98" w:rsidRDefault="0025752C">
      <w:pPr>
        <w:pStyle w:val="PKTpunkt"/>
      </w:pPr>
      <w:r w:rsidRPr="00344F98">
        <w:t>3)</w:t>
      </w:r>
      <w:r w:rsidR="00E2693A" w:rsidRPr="00344F98">
        <w:tab/>
      </w:r>
      <w:r w:rsidRPr="00344F98">
        <w:t xml:space="preserve">programach grantowych – rozumie się przez to programy wspierania rozwoju społeczeństwa obywatelskiego, o których mowa w art. 23 ust. 1 ustawy z dnia 15 </w:t>
      </w:r>
      <w:r w:rsidRPr="00344F98">
        <w:lastRenderedPageBreak/>
        <w:t xml:space="preserve">września 2017 r. </w:t>
      </w:r>
      <w:r w:rsidR="002F4B34" w:rsidRPr="00344F98">
        <w:t xml:space="preserve">o </w:t>
      </w:r>
      <w:r w:rsidRPr="00344F98">
        <w:t xml:space="preserve">Narodowym Instytucie Wolności </w:t>
      </w:r>
      <w:r w:rsidR="00E2693A" w:rsidRPr="00344F98">
        <w:t>–</w:t>
      </w:r>
      <w:r w:rsidRPr="00344F98">
        <w:t xml:space="preserve"> Centrum Rozwoju Społeczeństwa Obywatelskiego (Dz. U. poz. 1909 i 2371), realizowane w formie otwartego konkursu; </w:t>
      </w:r>
    </w:p>
    <w:p w14:paraId="7AC3CD1E" w14:textId="371B10B2" w:rsidR="00892EE3" w:rsidRPr="00344F98" w:rsidRDefault="00B30A9B">
      <w:pPr>
        <w:pStyle w:val="PKTpunkt"/>
      </w:pPr>
      <w:r>
        <w:t>4</w:t>
      </w:r>
      <w:r w:rsidR="0025752C" w:rsidRPr="00344F98">
        <w:t>)</w:t>
      </w:r>
      <w:r w:rsidR="00E2693A" w:rsidRPr="00344F98">
        <w:tab/>
      </w:r>
      <w:r w:rsidR="0025752C" w:rsidRPr="00344F98">
        <w:t xml:space="preserve">środkach Funduszu – rozumie się przez to </w:t>
      </w:r>
      <w:r w:rsidR="00C35C6E">
        <w:t>środki zgromadzone na rachunku</w:t>
      </w:r>
      <w:r w:rsidR="00C35C6E" w:rsidRPr="00344F98">
        <w:t xml:space="preserve"> </w:t>
      </w:r>
      <w:r w:rsidR="0025752C" w:rsidRPr="00344F98">
        <w:t xml:space="preserve">Funduszu, </w:t>
      </w:r>
      <w:r w:rsidR="00C35C6E">
        <w:t xml:space="preserve">przekazywane </w:t>
      </w:r>
      <w:r>
        <w:t>Instytucji Zarządzającej</w:t>
      </w:r>
      <w:r w:rsidR="00C35C6E">
        <w:t xml:space="preserve"> na podstawie decyzji Przewodniczącego Komitetu do </w:t>
      </w:r>
      <w:r w:rsidR="00D53666">
        <w:t>s</w:t>
      </w:r>
      <w:r w:rsidR="00C35C6E">
        <w:t>praw Pożytku Publicznego</w:t>
      </w:r>
      <w:r w:rsidR="0025752C" w:rsidRPr="00344F98">
        <w:t>;</w:t>
      </w:r>
    </w:p>
    <w:p w14:paraId="44A0E0DF" w14:textId="00E4BBE4" w:rsidR="00892EE3" w:rsidRPr="00344F98" w:rsidRDefault="00B30A9B">
      <w:pPr>
        <w:pStyle w:val="PKTpunkt"/>
      </w:pPr>
      <w:r>
        <w:t>5</w:t>
      </w:r>
      <w:r w:rsidR="0025752C" w:rsidRPr="00344F98">
        <w:t>)</w:t>
      </w:r>
      <w:r w:rsidR="00E2693A" w:rsidRPr="00344F98">
        <w:tab/>
      </w:r>
      <w:r w:rsidR="0025752C" w:rsidRPr="00344F98">
        <w:t>zadaniach – rozumie się przez to zadania określone w art. 88a ust. 5 ustawy z dnia 19 listopada 2009 r. o grach hazardowych</w:t>
      </w:r>
      <w:r w:rsidR="002F4B34" w:rsidRPr="00344F98">
        <w:t xml:space="preserve">, które mogą być dofinansowane </w:t>
      </w:r>
      <w:r w:rsidR="000B1AE5">
        <w:t>w zakresie</w:t>
      </w:r>
      <w:r w:rsidR="002F4B34" w:rsidRPr="00344F98">
        <w:t xml:space="preserve"> określonym w regulaminie otwartego konkursu</w:t>
      </w:r>
      <w:r w:rsidR="0025752C" w:rsidRPr="00344F98">
        <w:t>;</w:t>
      </w:r>
    </w:p>
    <w:p w14:paraId="6ADFB748" w14:textId="6208D924" w:rsidR="00892EE3" w:rsidRPr="00344F98" w:rsidRDefault="00B30A9B">
      <w:pPr>
        <w:pStyle w:val="PKTpunkt"/>
      </w:pPr>
      <w:r>
        <w:t>6</w:t>
      </w:r>
      <w:r w:rsidR="0025752C" w:rsidRPr="00344F98">
        <w:t>)</w:t>
      </w:r>
      <w:r w:rsidR="00E2693A" w:rsidRPr="00344F98">
        <w:tab/>
      </w:r>
      <w:r w:rsidR="0025752C" w:rsidRPr="00344F98">
        <w:t xml:space="preserve">wnioskach – rozumie się przez to wnioski o dofinansowanie </w:t>
      </w:r>
      <w:r w:rsidR="00E2693A" w:rsidRPr="00344F98">
        <w:t xml:space="preserve">realizacji </w:t>
      </w:r>
      <w:r w:rsidR="0025752C" w:rsidRPr="00344F98">
        <w:t>zadań ze środków Funduszu</w:t>
      </w:r>
      <w:r w:rsidR="0015650A" w:rsidRPr="00344F98">
        <w:t xml:space="preserve"> </w:t>
      </w:r>
      <w:r w:rsidR="0025752C" w:rsidRPr="00344F98">
        <w:t>w ramach program</w:t>
      </w:r>
      <w:r w:rsidR="001F0FAA" w:rsidRPr="00344F98">
        <w:t>ów</w:t>
      </w:r>
      <w:r w:rsidR="0025752C" w:rsidRPr="00344F98">
        <w:t xml:space="preserve"> grantow</w:t>
      </w:r>
      <w:r w:rsidR="001F0FAA" w:rsidRPr="00344F98">
        <w:t>ych</w:t>
      </w:r>
      <w:r w:rsidR="0015650A" w:rsidRPr="00344F98">
        <w:t xml:space="preserve">; </w:t>
      </w:r>
    </w:p>
    <w:p w14:paraId="2387310E" w14:textId="087F2694" w:rsidR="00892EE3" w:rsidRPr="00344F98" w:rsidRDefault="00B30A9B">
      <w:pPr>
        <w:pStyle w:val="PKTpunkt"/>
      </w:pPr>
      <w:r>
        <w:t>7</w:t>
      </w:r>
      <w:r w:rsidR="0025752C" w:rsidRPr="00344F98">
        <w:t>)</w:t>
      </w:r>
      <w:r w:rsidR="00E2693A" w:rsidRPr="00344F98">
        <w:tab/>
      </w:r>
      <w:r w:rsidR="0025752C" w:rsidRPr="00344F98">
        <w:t>wnioskodawcach – rozumie się przez to podmioty ubiegające się o dofinansowanie realizacji zadań ze środków Funduszu w ramach program</w:t>
      </w:r>
      <w:r w:rsidR="001F0FAA" w:rsidRPr="00344F98">
        <w:t>ów</w:t>
      </w:r>
      <w:r w:rsidR="0025752C" w:rsidRPr="00344F98">
        <w:t xml:space="preserve"> grantow</w:t>
      </w:r>
      <w:r w:rsidR="001F0FAA" w:rsidRPr="00344F98">
        <w:t>ych</w:t>
      </w:r>
      <w:r w:rsidR="0025752C" w:rsidRPr="00344F98">
        <w:t xml:space="preserve">. </w:t>
      </w:r>
    </w:p>
    <w:p w14:paraId="1471AF25" w14:textId="245C3DDB" w:rsidR="00892EE3" w:rsidRDefault="0025752C" w:rsidP="00357AA1">
      <w:pPr>
        <w:pStyle w:val="ARTartustawynprozporzdzenia"/>
      </w:pPr>
      <w:r w:rsidRPr="00344F98">
        <w:t>§ 3.</w:t>
      </w:r>
      <w:r w:rsidR="00CF0A59">
        <w:t xml:space="preserve"> </w:t>
      </w:r>
      <w:r w:rsidRPr="00344F98">
        <w:t>Środki Funduszu przeznacza się na dofinansowanie realizacji zadań w ramach programów grantowych</w:t>
      </w:r>
      <w:r w:rsidR="00B30A9B">
        <w:t>.</w:t>
      </w:r>
      <w:r w:rsidRPr="00344F98">
        <w:t xml:space="preserve"> </w:t>
      </w:r>
    </w:p>
    <w:p w14:paraId="5F4D7FD0" w14:textId="77777777" w:rsidR="00113C33" w:rsidRPr="00344F98" w:rsidRDefault="00113C33" w:rsidP="00357AA1">
      <w:pPr>
        <w:pStyle w:val="ARTartustawynprozporzdzenia"/>
      </w:pPr>
    </w:p>
    <w:p w14:paraId="3B2D31B1" w14:textId="77777777" w:rsidR="00892EE3" w:rsidRPr="00357AA1" w:rsidRDefault="0025752C" w:rsidP="00357AA1">
      <w:pPr>
        <w:pStyle w:val="ROZDZODDZOZNoznaczenierozdziauluboddziau"/>
        <w:rPr>
          <w:rStyle w:val="Ppogrubienie"/>
        </w:rPr>
      </w:pPr>
      <w:r w:rsidRPr="00357AA1">
        <w:rPr>
          <w:rStyle w:val="Ppogrubienie"/>
        </w:rPr>
        <w:t>Rozdział 2</w:t>
      </w:r>
    </w:p>
    <w:p w14:paraId="4FD8390E" w14:textId="4E47504D" w:rsidR="00892EE3" w:rsidRPr="00344F98" w:rsidRDefault="0035717F">
      <w:pPr>
        <w:pStyle w:val="ROZDZODDZPRZEDMprzedmiotregulacjirozdziauluboddziau"/>
      </w:pPr>
      <w:r>
        <w:t>Organizacja otwartych konkursów</w:t>
      </w:r>
    </w:p>
    <w:p w14:paraId="35119B30" w14:textId="77777777" w:rsidR="00F87E6E" w:rsidRPr="00344F98" w:rsidRDefault="0025752C">
      <w:pPr>
        <w:pStyle w:val="ARTartustawynprozporzdzenia"/>
      </w:pPr>
      <w:r w:rsidRPr="00344F98">
        <w:t xml:space="preserve">§ </w:t>
      </w:r>
      <w:r w:rsidR="00416F97" w:rsidRPr="00344F98">
        <w:t>4</w:t>
      </w:r>
      <w:r w:rsidRPr="00344F98">
        <w:t xml:space="preserve">. 1. Udzielanie dofinansowania </w:t>
      </w:r>
      <w:r w:rsidR="00F87E6E" w:rsidRPr="00344F98">
        <w:t xml:space="preserve">realizacji </w:t>
      </w:r>
      <w:r w:rsidRPr="00344F98">
        <w:t xml:space="preserve">zadania </w:t>
      </w:r>
      <w:r w:rsidR="00F87E6E" w:rsidRPr="00344F98">
        <w:t xml:space="preserve">w ramach programu grantowego </w:t>
      </w:r>
      <w:r w:rsidRPr="00344F98">
        <w:t>następuje w drodze otwartego konkursu</w:t>
      </w:r>
      <w:r w:rsidR="00F87E6E" w:rsidRPr="00344F98">
        <w:t>.</w:t>
      </w:r>
    </w:p>
    <w:p w14:paraId="7F7B56C0" w14:textId="77777777" w:rsidR="00892EE3" w:rsidRPr="00344F98" w:rsidRDefault="00F87E6E" w:rsidP="00800796">
      <w:pPr>
        <w:pStyle w:val="USTustnpkodeksu"/>
      </w:pPr>
      <w:r w:rsidRPr="00344F98">
        <w:t>2. Instytucja Zarządzająca ogłasza otwarty konkurs i ustala jego regulamin.</w:t>
      </w:r>
      <w:r w:rsidR="0025752C" w:rsidRPr="00344F98">
        <w:t xml:space="preserve"> </w:t>
      </w:r>
    </w:p>
    <w:p w14:paraId="39BC0D8B" w14:textId="77777777" w:rsidR="00892EE3" w:rsidRPr="00344F98" w:rsidRDefault="00F87E6E">
      <w:pPr>
        <w:pStyle w:val="USTustnpkodeksu"/>
      </w:pPr>
      <w:r w:rsidRPr="00344F98">
        <w:t>3</w:t>
      </w:r>
      <w:r w:rsidR="0025752C" w:rsidRPr="00344F98">
        <w:t>. Regulamin otwartego konkursu określa w szczególności:</w:t>
      </w:r>
    </w:p>
    <w:p w14:paraId="7E6068D5" w14:textId="77777777" w:rsidR="00F87E6E" w:rsidRPr="00344F98" w:rsidRDefault="0025752C" w:rsidP="00D30D88">
      <w:pPr>
        <w:pStyle w:val="PKTpunkt"/>
      </w:pPr>
      <w:r w:rsidRPr="00344F98">
        <w:t>1)</w:t>
      </w:r>
      <w:r w:rsidR="00F87E6E" w:rsidRPr="00344F98">
        <w:tab/>
      </w:r>
      <w:r w:rsidRPr="00344F98">
        <w:t>przedmiot otwartego konkursu;</w:t>
      </w:r>
    </w:p>
    <w:p w14:paraId="53A29D54" w14:textId="77777777" w:rsidR="00892EE3" w:rsidRPr="00344F98" w:rsidRDefault="0025752C">
      <w:pPr>
        <w:pStyle w:val="PKTpunkt"/>
      </w:pPr>
      <w:r w:rsidRPr="00344F98">
        <w:t>2)</w:t>
      </w:r>
      <w:r w:rsidR="00F87E6E" w:rsidRPr="00344F98">
        <w:tab/>
      </w:r>
      <w:r w:rsidRPr="00344F98">
        <w:t>termin</w:t>
      </w:r>
      <w:r w:rsidR="002F4B34" w:rsidRPr="00344F98">
        <w:t xml:space="preserve"> naboru </w:t>
      </w:r>
      <w:r w:rsidRPr="00344F98">
        <w:t xml:space="preserve">wniosków; </w:t>
      </w:r>
    </w:p>
    <w:p w14:paraId="207A735D" w14:textId="77777777" w:rsidR="00892EE3" w:rsidRPr="00344F98" w:rsidRDefault="0025752C">
      <w:pPr>
        <w:pStyle w:val="PKTpunkt"/>
      </w:pPr>
      <w:r w:rsidRPr="00344F98">
        <w:t>3)</w:t>
      </w:r>
      <w:r w:rsidR="00F87E6E" w:rsidRPr="00344F98">
        <w:tab/>
      </w:r>
      <w:r w:rsidRPr="00344F98">
        <w:t xml:space="preserve">wzór wniosku wstępnego i </w:t>
      </w:r>
      <w:r w:rsidR="000B1AE5">
        <w:t xml:space="preserve">wniosku </w:t>
      </w:r>
      <w:r w:rsidRPr="00344F98">
        <w:t>pełnego;</w:t>
      </w:r>
    </w:p>
    <w:p w14:paraId="14A87414" w14:textId="77777777" w:rsidR="00892EE3" w:rsidRPr="00344F98" w:rsidRDefault="0025752C">
      <w:pPr>
        <w:pStyle w:val="PKTpunkt"/>
      </w:pPr>
      <w:r w:rsidRPr="00344F98">
        <w:t>4)</w:t>
      </w:r>
      <w:r w:rsidR="00F87E6E" w:rsidRPr="00344F98">
        <w:tab/>
      </w:r>
      <w:r w:rsidRPr="00344F98">
        <w:t xml:space="preserve">wzór umowy o dofinansowanie; </w:t>
      </w:r>
    </w:p>
    <w:p w14:paraId="1D79ED13" w14:textId="77777777" w:rsidR="00892EE3" w:rsidRPr="00344F98" w:rsidRDefault="0025752C">
      <w:pPr>
        <w:pStyle w:val="PKTpunkt"/>
      </w:pPr>
      <w:r w:rsidRPr="00344F98">
        <w:t>5)</w:t>
      </w:r>
      <w:r w:rsidR="0008402B" w:rsidRPr="00344F98">
        <w:tab/>
      </w:r>
      <w:r w:rsidRPr="00344F98">
        <w:t>kryteria</w:t>
      </w:r>
      <w:r w:rsidR="002F4B34" w:rsidRPr="00344F98">
        <w:t xml:space="preserve"> i punktację</w:t>
      </w:r>
      <w:r w:rsidRPr="00344F98">
        <w:t xml:space="preserve"> oceny</w:t>
      </w:r>
      <w:r w:rsidR="002F4B34" w:rsidRPr="00344F98">
        <w:t xml:space="preserve"> </w:t>
      </w:r>
      <w:r w:rsidRPr="00344F98">
        <w:t xml:space="preserve">merytorycznej </w:t>
      </w:r>
      <w:r w:rsidR="0008402B" w:rsidRPr="00344F98">
        <w:t xml:space="preserve">wniosków </w:t>
      </w:r>
      <w:r w:rsidRPr="00344F98">
        <w:t>z podaniem ich znaczenia;</w:t>
      </w:r>
    </w:p>
    <w:p w14:paraId="6988A227" w14:textId="77777777" w:rsidR="00892EE3" w:rsidRPr="00344F98" w:rsidRDefault="0025752C">
      <w:pPr>
        <w:pStyle w:val="PKTpunkt"/>
      </w:pPr>
      <w:r w:rsidRPr="00344F98">
        <w:t>6)</w:t>
      </w:r>
      <w:r w:rsidR="0008402B" w:rsidRPr="00344F98">
        <w:tab/>
      </w:r>
      <w:r w:rsidR="00127885" w:rsidRPr="00344F98">
        <w:t>kryteria</w:t>
      </w:r>
      <w:r w:rsidRPr="00344F98">
        <w:t xml:space="preserve"> </w:t>
      </w:r>
      <w:r w:rsidR="00950F4E" w:rsidRPr="00344F98">
        <w:t>oceny formalnej wniosków</w:t>
      </w:r>
      <w:r w:rsidR="001F0FAA" w:rsidRPr="00344F98">
        <w:t>;</w:t>
      </w:r>
    </w:p>
    <w:p w14:paraId="39C1B179" w14:textId="77777777" w:rsidR="00892EE3" w:rsidRPr="00344F98" w:rsidRDefault="0025752C">
      <w:pPr>
        <w:pStyle w:val="PKTpunkt"/>
      </w:pPr>
      <w:r w:rsidRPr="00344F98">
        <w:t>7)</w:t>
      </w:r>
      <w:r w:rsidR="006E4EC7" w:rsidRPr="00344F98">
        <w:tab/>
      </w:r>
      <w:r w:rsidRPr="00344F98">
        <w:t>kwotę przeznaczoną na dofinansowanie</w:t>
      </w:r>
      <w:r w:rsidR="00635273" w:rsidRPr="00344F98">
        <w:t>;</w:t>
      </w:r>
      <w:r w:rsidRPr="00344F98">
        <w:t xml:space="preserve"> </w:t>
      </w:r>
    </w:p>
    <w:p w14:paraId="56C239BC" w14:textId="77777777" w:rsidR="00B74F62" w:rsidRPr="00344F98" w:rsidRDefault="0025752C">
      <w:pPr>
        <w:pStyle w:val="PKTpunkt"/>
      </w:pPr>
      <w:r w:rsidRPr="00344F98">
        <w:t>8)</w:t>
      </w:r>
      <w:r w:rsidR="0008402B" w:rsidRPr="00344F98">
        <w:tab/>
      </w:r>
      <w:r w:rsidRPr="00344F98">
        <w:t xml:space="preserve">maksymalny dopuszczalny poziom dofinansowania </w:t>
      </w:r>
      <w:r w:rsidR="0008402B" w:rsidRPr="00344F98">
        <w:t xml:space="preserve">realizacji </w:t>
      </w:r>
      <w:r w:rsidRPr="00344F98">
        <w:t xml:space="preserve">zadania lub maksymalną dopuszczalną kwotę dofinansowania </w:t>
      </w:r>
      <w:r w:rsidR="0008402B" w:rsidRPr="00344F98">
        <w:t xml:space="preserve">realizacji </w:t>
      </w:r>
      <w:r w:rsidRPr="00344F98">
        <w:t>zadania</w:t>
      </w:r>
      <w:r w:rsidR="00B74F62" w:rsidRPr="00344F98">
        <w:t>;</w:t>
      </w:r>
    </w:p>
    <w:p w14:paraId="742DC5C6" w14:textId="77777777" w:rsidR="00892EE3" w:rsidRPr="00344F98" w:rsidRDefault="00B74F62">
      <w:pPr>
        <w:pStyle w:val="PKTpunkt"/>
      </w:pPr>
      <w:r w:rsidRPr="00344F98">
        <w:t>9)</w:t>
      </w:r>
      <w:r w:rsidR="0008402B" w:rsidRPr="00344F98">
        <w:tab/>
      </w:r>
      <w:r w:rsidR="002E55EF" w:rsidRPr="00344F98">
        <w:t xml:space="preserve">wzór </w:t>
      </w:r>
      <w:r w:rsidRPr="00344F98">
        <w:t>kart</w:t>
      </w:r>
      <w:r w:rsidR="002E55EF" w:rsidRPr="00344F98">
        <w:t>y</w:t>
      </w:r>
      <w:r w:rsidRPr="00344F98">
        <w:t xml:space="preserve"> oceny wniosk</w:t>
      </w:r>
      <w:r w:rsidR="00950F4E" w:rsidRPr="00344F98">
        <w:t>u wstępnego i wniosku pełnego</w:t>
      </w:r>
      <w:r w:rsidR="0008402B" w:rsidRPr="00344F98">
        <w:t>.</w:t>
      </w:r>
    </w:p>
    <w:p w14:paraId="1B092D06" w14:textId="77777777" w:rsidR="00892EE3" w:rsidRPr="00344F98" w:rsidRDefault="0008402B">
      <w:pPr>
        <w:pStyle w:val="USTustnpkodeksu"/>
      </w:pPr>
      <w:r w:rsidRPr="00344F98">
        <w:t>4</w:t>
      </w:r>
      <w:r w:rsidR="0025752C" w:rsidRPr="00344F98">
        <w:t>. Instytucja Zarządzająca nie może zmieniać regulaminu otwartego konkursu w sposób skutkujący nierównym traktowaniem wnioskodawców.</w:t>
      </w:r>
    </w:p>
    <w:p w14:paraId="4A110ED4" w14:textId="5C9CD1AF" w:rsidR="00892EE3" w:rsidRPr="00344F98" w:rsidRDefault="0008402B" w:rsidP="002542DA">
      <w:pPr>
        <w:pStyle w:val="USTustnpkodeksu"/>
      </w:pPr>
      <w:r w:rsidRPr="00344F98">
        <w:t>5</w:t>
      </w:r>
      <w:r w:rsidR="0025752C" w:rsidRPr="00344F98">
        <w:t>. Instytucja Zarządzająca podaje do publicznej wiadomości na</w:t>
      </w:r>
      <w:r w:rsidR="00B30A9B">
        <w:t xml:space="preserve"> swojej</w:t>
      </w:r>
      <w:r w:rsidR="0025752C" w:rsidRPr="00344F98">
        <w:t xml:space="preserve"> st</w:t>
      </w:r>
      <w:r w:rsidRPr="00344F98">
        <w:t>ro</w:t>
      </w:r>
      <w:r w:rsidR="0025752C" w:rsidRPr="00344F98">
        <w:t xml:space="preserve">nie podmiotowej w Biuletynie Informacji Publicznej regulamin otwartego konkursu oraz jego zmiany, wraz z ich uzasadnieniem </w:t>
      </w:r>
      <w:r w:rsidR="00950F4E" w:rsidRPr="00344F98">
        <w:t xml:space="preserve">i </w:t>
      </w:r>
      <w:r w:rsidR="0025752C" w:rsidRPr="00344F98">
        <w:t>termin</w:t>
      </w:r>
      <w:r w:rsidR="00950F4E" w:rsidRPr="00344F98">
        <w:t>em</w:t>
      </w:r>
      <w:r w:rsidR="0025752C" w:rsidRPr="00344F98">
        <w:t>, od którego są stosowane.</w:t>
      </w:r>
    </w:p>
    <w:p w14:paraId="0B72B815" w14:textId="77777777" w:rsidR="001B1A90" w:rsidRPr="00344F98" w:rsidRDefault="0025752C">
      <w:pPr>
        <w:pStyle w:val="ARTartustawynprozporzdzenia"/>
      </w:pPr>
      <w:r w:rsidRPr="00344F98">
        <w:t xml:space="preserve">§ </w:t>
      </w:r>
      <w:r w:rsidR="00416F97" w:rsidRPr="00344F98">
        <w:t>5</w:t>
      </w:r>
      <w:r w:rsidRPr="00344F98">
        <w:t xml:space="preserve">. Otwarty konkurs </w:t>
      </w:r>
      <w:r w:rsidR="001B1A90" w:rsidRPr="00344F98">
        <w:t>składa się</w:t>
      </w:r>
      <w:r w:rsidR="00506D80" w:rsidRPr="00344F98">
        <w:t xml:space="preserve"> z</w:t>
      </w:r>
      <w:r w:rsidR="00950F4E" w:rsidRPr="00344F98">
        <w:t>:</w:t>
      </w:r>
    </w:p>
    <w:p w14:paraId="4B0CA1AB" w14:textId="77777777" w:rsidR="001B1A90" w:rsidRPr="00344F98" w:rsidRDefault="001B1A90" w:rsidP="00800796">
      <w:pPr>
        <w:pStyle w:val="PKTpunkt"/>
      </w:pPr>
      <w:r w:rsidRPr="00344F98">
        <w:t>1)</w:t>
      </w:r>
      <w:r w:rsidRPr="00344F98">
        <w:tab/>
        <w:t>etapu pierwszego, w którym następuje ocena formalna i merytoryczna wniosku wstępnego;</w:t>
      </w:r>
    </w:p>
    <w:p w14:paraId="3EA3051F" w14:textId="77777777" w:rsidR="0048317A" w:rsidRPr="00344F98" w:rsidRDefault="001B1A90" w:rsidP="00800796">
      <w:pPr>
        <w:pStyle w:val="PKTpunkt"/>
      </w:pPr>
      <w:r w:rsidRPr="00344F98">
        <w:t>2)</w:t>
      </w:r>
      <w:r w:rsidRPr="00344F98">
        <w:tab/>
        <w:t>etapu drugiego, w którym następuje ocena merytoryczna wniosku pełnego.</w:t>
      </w:r>
    </w:p>
    <w:p w14:paraId="0F08549A" w14:textId="77777777" w:rsidR="00892EE3" w:rsidRPr="00344F98" w:rsidRDefault="0025752C">
      <w:pPr>
        <w:pStyle w:val="ARTartustawynprozporzdzenia"/>
      </w:pPr>
      <w:r w:rsidRPr="00344F98">
        <w:t xml:space="preserve">§ </w:t>
      </w:r>
      <w:r w:rsidR="00454202" w:rsidRPr="00344F98">
        <w:t>6</w:t>
      </w:r>
      <w:r w:rsidRPr="00344F98">
        <w:t>. 1. Wnioski składa się w wersji elektronicznej za pośrednictwem Generatora Wniosków w terminie określonym w regulaminie</w:t>
      </w:r>
      <w:r w:rsidR="00414D81" w:rsidRPr="00344F98">
        <w:t xml:space="preserve"> otwartego</w:t>
      </w:r>
      <w:r w:rsidRPr="00344F98">
        <w:t xml:space="preserve"> konkursu. </w:t>
      </w:r>
    </w:p>
    <w:p w14:paraId="4DA23F5B" w14:textId="4ACFA169" w:rsidR="00892EE3" w:rsidRPr="00344F98" w:rsidRDefault="0025752C">
      <w:pPr>
        <w:pStyle w:val="USTustnpkodeksu"/>
      </w:pPr>
      <w:r w:rsidRPr="00344F98">
        <w:t xml:space="preserve">2. W przypadku stwierdzenia błędów związanych z funkcjonowaniem Generatora Wniosków termin na złożenie wniosku </w:t>
      </w:r>
      <w:r w:rsidR="00454202" w:rsidRPr="00344F98">
        <w:t xml:space="preserve">może zostać </w:t>
      </w:r>
      <w:r w:rsidR="004C3F4F">
        <w:t xml:space="preserve">przez Instytucję Zarządzającą </w:t>
      </w:r>
      <w:r w:rsidRPr="00344F98">
        <w:t>przedłużony. Informacj</w:t>
      </w:r>
      <w:r w:rsidR="00C0445E">
        <w:t>a</w:t>
      </w:r>
      <w:r w:rsidRPr="00344F98">
        <w:t xml:space="preserve"> o</w:t>
      </w:r>
      <w:r w:rsidR="003720F4" w:rsidRPr="00344F98">
        <w:t xml:space="preserve"> </w:t>
      </w:r>
      <w:r w:rsidRPr="00344F98">
        <w:t xml:space="preserve">przedłużeniu terminu składania wniosku </w:t>
      </w:r>
      <w:r w:rsidR="00B97E0F">
        <w:t xml:space="preserve">jest </w:t>
      </w:r>
      <w:r w:rsidR="00C0445E">
        <w:t xml:space="preserve">publikowana </w:t>
      </w:r>
      <w:r w:rsidRPr="00344F98">
        <w:t>na str</w:t>
      </w:r>
      <w:r w:rsidR="008E20F8" w:rsidRPr="00344F98">
        <w:t>o</w:t>
      </w:r>
      <w:r w:rsidRPr="00344F98">
        <w:t xml:space="preserve">nie podmiotowej </w:t>
      </w:r>
      <w:r w:rsidR="00484D94">
        <w:t xml:space="preserve"> </w:t>
      </w:r>
      <w:r w:rsidR="00B30A9B">
        <w:t>Instytucji Zarządzającej</w:t>
      </w:r>
      <w:r w:rsidRPr="00344F98">
        <w:t xml:space="preserve"> w Biuletynie Informacji Publicznej.</w:t>
      </w:r>
    </w:p>
    <w:p w14:paraId="646574BA" w14:textId="77777777" w:rsidR="00892EE3" w:rsidRPr="00344F98" w:rsidRDefault="0025752C" w:rsidP="008E20F8">
      <w:pPr>
        <w:pStyle w:val="USTustnpkodeksu"/>
      </w:pPr>
      <w:r w:rsidRPr="00344F98">
        <w:t xml:space="preserve">3. Wnioskodawca </w:t>
      </w:r>
      <w:r w:rsidR="00EF7016" w:rsidRPr="00344F98">
        <w:t xml:space="preserve">do czasu podpisania umowy </w:t>
      </w:r>
      <w:r w:rsidR="00874BC7" w:rsidRPr="00344F98">
        <w:t xml:space="preserve">o dofinansowanie </w:t>
      </w:r>
      <w:r w:rsidR="00EF7016" w:rsidRPr="00344F98">
        <w:t>może</w:t>
      </w:r>
      <w:r w:rsidRPr="00344F98">
        <w:t xml:space="preserve"> wycofać wniosek. </w:t>
      </w:r>
      <w:r w:rsidR="00EF7016" w:rsidRPr="00344F98">
        <w:t>Wycofany w</w:t>
      </w:r>
      <w:r w:rsidRPr="00344F98">
        <w:t>niosek</w:t>
      </w:r>
      <w:r w:rsidR="00EF7016" w:rsidRPr="00344F98">
        <w:t xml:space="preserve"> wstępny</w:t>
      </w:r>
      <w:r w:rsidRPr="00344F98">
        <w:t xml:space="preserve"> może być złożony ponownie</w:t>
      </w:r>
      <w:r w:rsidR="00EF7016" w:rsidRPr="00344F98">
        <w:t xml:space="preserve"> </w:t>
      </w:r>
      <w:r w:rsidRPr="00344F98">
        <w:t xml:space="preserve">najpóźniej do </w:t>
      </w:r>
      <w:r w:rsidR="00950F4E" w:rsidRPr="00344F98">
        <w:t xml:space="preserve">końca </w:t>
      </w:r>
      <w:r w:rsidRPr="00344F98">
        <w:t>terminu składania wniosków wstępnych</w:t>
      </w:r>
      <w:r w:rsidR="008E20F8" w:rsidRPr="00344F98">
        <w:t>.</w:t>
      </w:r>
      <w:r w:rsidR="00EF7016" w:rsidRPr="00344F98">
        <w:t xml:space="preserve"> </w:t>
      </w:r>
    </w:p>
    <w:p w14:paraId="233BE847" w14:textId="77777777" w:rsidR="0035717F" w:rsidRDefault="0035717F" w:rsidP="0048317A">
      <w:pPr>
        <w:pStyle w:val="ARTartustawynprozporzdzenia"/>
      </w:pPr>
    </w:p>
    <w:p w14:paraId="4C4AA410" w14:textId="77777777" w:rsidR="0035717F" w:rsidRPr="00357AA1" w:rsidRDefault="0035717F" w:rsidP="0035717F">
      <w:pPr>
        <w:pStyle w:val="ROZDZODDZOZNoznaczenierozdziauluboddziau"/>
        <w:rPr>
          <w:rStyle w:val="Ppogrubienie"/>
        </w:rPr>
      </w:pPr>
      <w:r w:rsidRPr="00357AA1">
        <w:rPr>
          <w:rStyle w:val="Ppogrubienie"/>
        </w:rPr>
        <w:t xml:space="preserve">Rozdział </w:t>
      </w:r>
      <w:r>
        <w:rPr>
          <w:rStyle w:val="Ppogrubienie"/>
        </w:rPr>
        <w:t>3</w:t>
      </w:r>
    </w:p>
    <w:p w14:paraId="6684E376" w14:textId="77777777" w:rsidR="0035717F" w:rsidRPr="00344F98" w:rsidRDefault="0035717F" w:rsidP="0035717F">
      <w:pPr>
        <w:pStyle w:val="ROZDZODDZPRZEDMprzedmiotregulacjirozdziauluboddziau"/>
      </w:pPr>
      <w:r>
        <w:t>Wnioski wstępne</w:t>
      </w:r>
    </w:p>
    <w:p w14:paraId="1317040E" w14:textId="77777777" w:rsidR="00CA7ABA" w:rsidRPr="00344F98" w:rsidRDefault="0025752C" w:rsidP="0048317A">
      <w:pPr>
        <w:pStyle w:val="ARTartustawynprozporzdzenia"/>
      </w:pPr>
      <w:r w:rsidRPr="00344F98">
        <w:t xml:space="preserve">§ </w:t>
      </w:r>
      <w:r w:rsidR="00E559BB" w:rsidRPr="00344F98">
        <w:t>7</w:t>
      </w:r>
      <w:r w:rsidRPr="00344F98">
        <w:t xml:space="preserve">. Ocena formalna wniosku wstępnego polega na weryfikacji spełnienia </w:t>
      </w:r>
      <w:r w:rsidR="00CA7ABA" w:rsidRPr="00344F98">
        <w:t xml:space="preserve">kryteriów </w:t>
      </w:r>
      <w:r w:rsidRPr="00344F98">
        <w:t>formalnych określonych w regulaminie</w:t>
      </w:r>
      <w:r w:rsidR="000837E3" w:rsidRPr="00344F98">
        <w:t xml:space="preserve"> otwartego</w:t>
      </w:r>
      <w:r w:rsidRPr="00344F98">
        <w:t xml:space="preserve"> konkursu</w:t>
      </w:r>
      <w:r w:rsidR="003720F4" w:rsidRPr="00344F98">
        <w:t>, w tym uprawnienia podmiotu do udziału w otwartym konkursie.</w:t>
      </w:r>
    </w:p>
    <w:p w14:paraId="75034CEC" w14:textId="3BC83675" w:rsidR="00892EE3" w:rsidRPr="00344F98" w:rsidRDefault="0025752C">
      <w:pPr>
        <w:pStyle w:val="ARTartustawynprozporzdzenia"/>
      </w:pPr>
      <w:r w:rsidRPr="00344F98">
        <w:t xml:space="preserve">§ </w:t>
      </w:r>
      <w:r w:rsidR="00E559BB" w:rsidRPr="00344F98">
        <w:t>8</w:t>
      </w:r>
      <w:r w:rsidRPr="00344F98">
        <w:t xml:space="preserve">. Oceny formalnej </w:t>
      </w:r>
      <w:r w:rsidR="00C0445E">
        <w:t xml:space="preserve">wniosku wstępnego </w:t>
      </w:r>
      <w:r w:rsidR="00FB3C3C" w:rsidRPr="00344F98">
        <w:t>dokonuj</w:t>
      </w:r>
      <w:r w:rsidR="003720F4" w:rsidRPr="00344F98">
        <w:t>e</w:t>
      </w:r>
      <w:r w:rsidR="00FB3C3C" w:rsidRPr="00344F98">
        <w:t xml:space="preserve"> </w:t>
      </w:r>
      <w:r w:rsidR="003720F4" w:rsidRPr="00344F98">
        <w:t>Instytucja Zarządzająca</w:t>
      </w:r>
      <w:r w:rsidRPr="00344F98">
        <w:t>.</w:t>
      </w:r>
    </w:p>
    <w:p w14:paraId="1AAAF0A6" w14:textId="77777777" w:rsidR="00892EE3" w:rsidRPr="00344F98" w:rsidRDefault="0025752C">
      <w:pPr>
        <w:pStyle w:val="ARTartustawynprozporzdzenia"/>
      </w:pPr>
      <w:r w:rsidRPr="00344F98">
        <w:t xml:space="preserve">§ </w:t>
      </w:r>
      <w:r w:rsidR="00E559BB" w:rsidRPr="00344F98">
        <w:t>9</w:t>
      </w:r>
      <w:r w:rsidRPr="00344F98">
        <w:t>. 1. W wyniku oceny formalnej wniosek</w:t>
      </w:r>
      <w:r w:rsidR="00B251CE" w:rsidRPr="00344F98">
        <w:t xml:space="preserve"> wstępny</w:t>
      </w:r>
      <w:r w:rsidRPr="00344F98">
        <w:t xml:space="preserve"> może zostać:</w:t>
      </w:r>
    </w:p>
    <w:p w14:paraId="2ADECDF9" w14:textId="77777777" w:rsidR="00892EE3" w:rsidRPr="00344F98" w:rsidRDefault="0025752C">
      <w:pPr>
        <w:pStyle w:val="PKTpunkt"/>
      </w:pPr>
      <w:r w:rsidRPr="00344F98">
        <w:t>1)</w:t>
      </w:r>
      <w:r w:rsidR="0030788F" w:rsidRPr="00344F98">
        <w:tab/>
      </w:r>
      <w:r w:rsidRPr="00344F98">
        <w:t>zakwalifikowany do oceny merytorycznej – w przypadku spełnienia wszystkich kryteriów formalnych określonych w regulaminie otwartego konkursu albo</w:t>
      </w:r>
    </w:p>
    <w:p w14:paraId="40908FBD" w14:textId="77777777" w:rsidR="00892EE3" w:rsidRPr="00344F98" w:rsidRDefault="0025752C">
      <w:pPr>
        <w:pStyle w:val="PKTpunkt"/>
      </w:pPr>
      <w:r w:rsidRPr="00344F98">
        <w:t>2)</w:t>
      </w:r>
      <w:r w:rsidR="0030788F" w:rsidRPr="00344F98">
        <w:tab/>
      </w:r>
      <w:r w:rsidRPr="00344F98">
        <w:t xml:space="preserve">odrzucony – w przypadku niespełnienia co najmniej jednego </w:t>
      </w:r>
      <w:r w:rsidR="009F65F0" w:rsidRPr="00344F98">
        <w:t xml:space="preserve">kryterium </w:t>
      </w:r>
      <w:r w:rsidRPr="00344F98">
        <w:t>formalnego.</w:t>
      </w:r>
    </w:p>
    <w:p w14:paraId="04E72E0A" w14:textId="5B134282" w:rsidR="00892EE3" w:rsidRPr="00344F98" w:rsidRDefault="0025752C" w:rsidP="0030788F">
      <w:pPr>
        <w:pStyle w:val="USTustnpkodeksu"/>
      </w:pPr>
      <w:r w:rsidRPr="00344F98">
        <w:t xml:space="preserve">2. </w:t>
      </w:r>
      <w:r w:rsidR="00353504" w:rsidRPr="00344F98">
        <w:t xml:space="preserve">Informacja o </w:t>
      </w:r>
      <w:r w:rsidR="003720F4" w:rsidRPr="00344F98">
        <w:t xml:space="preserve">wynikach oceny formalnej wniosków wstępnych </w:t>
      </w:r>
      <w:r w:rsidR="00B97E0F">
        <w:t xml:space="preserve">jest </w:t>
      </w:r>
      <w:r w:rsidR="003720F4" w:rsidRPr="00344F98">
        <w:t xml:space="preserve">publikowana </w:t>
      </w:r>
      <w:r w:rsidRPr="00344F98">
        <w:t xml:space="preserve">na stronie podmiotowej </w:t>
      </w:r>
      <w:r w:rsidR="00484D94">
        <w:t xml:space="preserve"> </w:t>
      </w:r>
      <w:r w:rsidR="00B30A9B">
        <w:t>Instytucji Zarządzającej</w:t>
      </w:r>
      <w:r w:rsidRPr="00344F98">
        <w:t xml:space="preserve"> w Biuletynie Informacji Publicznej</w:t>
      </w:r>
      <w:r w:rsidR="00353504" w:rsidRPr="00344F98">
        <w:t>.</w:t>
      </w:r>
    </w:p>
    <w:p w14:paraId="33DDEA15" w14:textId="0ADDE7C5" w:rsidR="0025752C" w:rsidRPr="00344F98" w:rsidRDefault="0025752C">
      <w:pPr>
        <w:pStyle w:val="USTustnpkodeksu"/>
      </w:pPr>
      <w:r w:rsidRPr="00344F98">
        <w:t>3. Wnioskodawcom, których wnioski</w:t>
      </w:r>
      <w:r w:rsidR="00B251CE" w:rsidRPr="00344F98">
        <w:t xml:space="preserve"> wstępne</w:t>
      </w:r>
      <w:r w:rsidRPr="00344F98">
        <w:t xml:space="preserve"> zostały odrzucone</w:t>
      </w:r>
      <w:r w:rsidR="00886381">
        <w:t>,</w:t>
      </w:r>
      <w:r w:rsidRPr="00344F98">
        <w:t xml:space="preserve"> przysługuje odwołanie</w:t>
      </w:r>
      <w:r w:rsidR="00CA5330" w:rsidRPr="00344F98">
        <w:t xml:space="preserve"> </w:t>
      </w:r>
      <w:r w:rsidR="003720F4" w:rsidRPr="00344F98">
        <w:t xml:space="preserve">od wyniku oceny formalnej </w:t>
      </w:r>
      <w:r w:rsidR="00CA5330" w:rsidRPr="00344F98">
        <w:t>do Przewodniczącego Komitetu do spraw Pożytku Publicznego</w:t>
      </w:r>
      <w:r w:rsidRPr="00344F98">
        <w:t xml:space="preserve"> za pośrednictwem </w:t>
      </w:r>
      <w:r w:rsidR="009F65F0" w:rsidRPr="00344F98">
        <w:t>Instytucji Zarządzającej</w:t>
      </w:r>
      <w:r w:rsidRPr="00344F98">
        <w:t xml:space="preserve"> w terminie 7 dni od </w:t>
      </w:r>
      <w:r w:rsidR="00C0445E">
        <w:t xml:space="preserve">dnia </w:t>
      </w:r>
      <w:r w:rsidRPr="00344F98">
        <w:t>publikacji</w:t>
      </w:r>
      <w:r w:rsidR="00E559BB" w:rsidRPr="00344F98">
        <w:t xml:space="preserve"> informacji</w:t>
      </w:r>
      <w:r w:rsidRPr="00344F98">
        <w:t>, o której mowa w ust. 2.</w:t>
      </w:r>
    </w:p>
    <w:p w14:paraId="636A0729" w14:textId="77777777" w:rsidR="009F65F0" w:rsidRPr="00344F98" w:rsidRDefault="009F65F0">
      <w:pPr>
        <w:pStyle w:val="USTustnpkodeksu"/>
      </w:pPr>
      <w:r w:rsidRPr="00344F98">
        <w:t>4. Odwołanie, o którym mowa w ust. 3, wnosi się przy użyciu Generatora Wniosków.</w:t>
      </w:r>
    </w:p>
    <w:p w14:paraId="75A1A06F" w14:textId="77777777" w:rsidR="009F65F0" w:rsidRPr="00344F98" w:rsidRDefault="003720F4" w:rsidP="003720F4">
      <w:pPr>
        <w:pStyle w:val="USTustnpkodeksu"/>
      </w:pPr>
      <w:r w:rsidRPr="00344F98">
        <w:t>5. Odwołanie złożone po terminie, o którym mowa w ust. 3</w:t>
      </w:r>
      <w:r w:rsidR="00D91388">
        <w:t>,</w:t>
      </w:r>
      <w:r w:rsidRPr="00344F98">
        <w:t xml:space="preserve"> podlega oddaleniu przez Instytucję Zarządzającą bez badania jego zasadności. </w:t>
      </w:r>
    </w:p>
    <w:p w14:paraId="5494BBC8" w14:textId="77777777" w:rsidR="003720F4" w:rsidRPr="00344F98" w:rsidRDefault="009F65F0">
      <w:pPr>
        <w:pStyle w:val="USTustnpkodeksu"/>
      </w:pPr>
      <w:r w:rsidRPr="00344F98">
        <w:t>6</w:t>
      </w:r>
      <w:r w:rsidR="0025752C" w:rsidRPr="00344F98">
        <w:t xml:space="preserve">. Instytucja Zarządzająca w terminie 14 dni </w:t>
      </w:r>
      <w:r w:rsidR="008521A9" w:rsidRPr="00344F98">
        <w:t xml:space="preserve">od dnia otrzymania odwołania </w:t>
      </w:r>
      <w:r w:rsidR="0025752C" w:rsidRPr="00344F98">
        <w:t>uznaje odwołani</w:t>
      </w:r>
      <w:r w:rsidR="00D91388">
        <w:t>e</w:t>
      </w:r>
      <w:r w:rsidR="0025752C" w:rsidRPr="00344F98">
        <w:t xml:space="preserve"> za uzasadnione i informuje o tym wnioskodawcę w sposób, o którym mowa w ust. 2, albo przekazuje odwołanie wraz z dokumentacją Przewodniczącemu Komitetu do spraw Pożytku Publicznego</w:t>
      </w:r>
      <w:r w:rsidR="003720F4" w:rsidRPr="00344F98">
        <w:t>.</w:t>
      </w:r>
    </w:p>
    <w:p w14:paraId="68F4D26D" w14:textId="77777777" w:rsidR="00892EE3" w:rsidRPr="00344F98" w:rsidRDefault="003720F4">
      <w:pPr>
        <w:pStyle w:val="USTustnpkodeksu"/>
      </w:pPr>
      <w:r w:rsidRPr="00344F98">
        <w:t>7. Przewodniczący Komitetu do spraw Pożytku Publicznego w terminie 14 dni od dnia otrzymania odwołania</w:t>
      </w:r>
      <w:r w:rsidR="0025752C" w:rsidRPr="00344F98">
        <w:t xml:space="preserve"> uznaje </w:t>
      </w:r>
      <w:r w:rsidRPr="00344F98">
        <w:t xml:space="preserve">je </w:t>
      </w:r>
      <w:r w:rsidR="00E14A37" w:rsidRPr="00344F98">
        <w:t>albo</w:t>
      </w:r>
      <w:r w:rsidR="0025752C" w:rsidRPr="00344F98">
        <w:t xml:space="preserve"> oddala</w:t>
      </w:r>
      <w:r w:rsidRPr="00344F98">
        <w:t>.</w:t>
      </w:r>
      <w:r w:rsidR="0025752C" w:rsidRPr="00344F98">
        <w:t xml:space="preserve"> </w:t>
      </w:r>
    </w:p>
    <w:p w14:paraId="13399995" w14:textId="77777777" w:rsidR="00892EE3" w:rsidRPr="00344F98" w:rsidRDefault="003720F4" w:rsidP="00232E15">
      <w:pPr>
        <w:pStyle w:val="USTustnpkodeksu"/>
      </w:pPr>
      <w:r w:rsidRPr="00344F98">
        <w:t>8</w:t>
      </w:r>
      <w:r w:rsidR="0025752C" w:rsidRPr="00344F98">
        <w:t xml:space="preserve">. </w:t>
      </w:r>
      <w:r w:rsidR="00746ECC" w:rsidRPr="00344F98">
        <w:t>Instytucja Zarządzająca</w:t>
      </w:r>
      <w:r w:rsidR="0025752C" w:rsidRPr="00344F98">
        <w:t xml:space="preserve"> </w:t>
      </w:r>
      <w:r w:rsidR="00ED36ED" w:rsidRPr="00344F98">
        <w:t>informuje wnioskodawcę</w:t>
      </w:r>
      <w:r w:rsidRPr="00344F98">
        <w:t xml:space="preserve"> o </w:t>
      </w:r>
      <w:r w:rsidR="00AB0F05" w:rsidRPr="00344F98">
        <w:t xml:space="preserve">uznaniu albo </w:t>
      </w:r>
      <w:r w:rsidR="005A28DC" w:rsidRPr="00344F98">
        <w:t>oddaleniu</w:t>
      </w:r>
      <w:r w:rsidR="00C43543" w:rsidRPr="00344F98">
        <w:t xml:space="preserve"> </w:t>
      </w:r>
      <w:r w:rsidR="005A28DC" w:rsidRPr="00344F98">
        <w:t>o</w:t>
      </w:r>
      <w:r w:rsidR="00C43543" w:rsidRPr="00344F98">
        <w:t>dwołania</w:t>
      </w:r>
      <w:r w:rsidR="00746ECC" w:rsidRPr="00344F98">
        <w:t xml:space="preserve"> w sposób, o którym mowa w ust. 2.</w:t>
      </w:r>
    </w:p>
    <w:p w14:paraId="23C5B7E1" w14:textId="77777777" w:rsidR="00ED5561" w:rsidRPr="00344F98" w:rsidRDefault="0025752C" w:rsidP="00800796">
      <w:pPr>
        <w:pStyle w:val="ARTartustawynprozporzdzenia"/>
      </w:pPr>
      <w:r w:rsidRPr="00344F98">
        <w:t xml:space="preserve">§ </w:t>
      </w:r>
      <w:r w:rsidR="00E559BB" w:rsidRPr="00344F98">
        <w:t>10</w:t>
      </w:r>
      <w:r w:rsidRPr="00344F98">
        <w:t>. 1.</w:t>
      </w:r>
      <w:r w:rsidR="00AB0F05" w:rsidRPr="00344F98">
        <w:t xml:space="preserve"> </w:t>
      </w:r>
      <w:r w:rsidRPr="00344F98">
        <w:t>Ocena merytoryczna</w:t>
      </w:r>
      <w:r w:rsidR="00FE65CA" w:rsidRPr="00344F98">
        <w:t xml:space="preserve"> </w:t>
      </w:r>
      <w:r w:rsidR="004212C5" w:rsidRPr="00344F98">
        <w:t>wniosk</w:t>
      </w:r>
      <w:r w:rsidR="00ED5561" w:rsidRPr="00344F98">
        <w:t>u</w:t>
      </w:r>
      <w:r w:rsidR="004212C5" w:rsidRPr="00344F98">
        <w:t xml:space="preserve"> wstępn</w:t>
      </w:r>
      <w:r w:rsidR="00ED5561" w:rsidRPr="00344F98">
        <w:t>ego</w:t>
      </w:r>
      <w:r w:rsidR="004212C5" w:rsidRPr="00344F98">
        <w:t xml:space="preserve"> </w:t>
      </w:r>
      <w:r w:rsidR="00D91388">
        <w:t xml:space="preserve">jest </w:t>
      </w:r>
      <w:r w:rsidR="004212C5" w:rsidRPr="00344F98">
        <w:t xml:space="preserve">przeprowadzana </w:t>
      </w:r>
      <w:r w:rsidR="009907B6" w:rsidRPr="00344F98">
        <w:t>na podstawie kryteriów</w:t>
      </w:r>
      <w:r w:rsidR="004212C5" w:rsidRPr="00344F98">
        <w:t xml:space="preserve"> </w:t>
      </w:r>
      <w:r w:rsidRPr="00344F98">
        <w:t>oceny merytorycznej</w:t>
      </w:r>
      <w:r w:rsidR="00891B41" w:rsidRPr="00344F98">
        <w:t xml:space="preserve"> określony</w:t>
      </w:r>
      <w:r w:rsidR="009F6F09" w:rsidRPr="00344F98">
        <w:t>ch</w:t>
      </w:r>
      <w:r w:rsidR="00891B41" w:rsidRPr="00344F98">
        <w:t xml:space="preserve"> w regulaminie otwartego konkursu</w:t>
      </w:r>
      <w:r w:rsidRPr="00344F98">
        <w:t>.</w:t>
      </w:r>
    </w:p>
    <w:p w14:paraId="732C08E7" w14:textId="77777777" w:rsidR="004212C5" w:rsidRPr="00344F98" w:rsidRDefault="00C34A92">
      <w:pPr>
        <w:pStyle w:val="USTustnpkodeksu"/>
      </w:pPr>
      <w:r w:rsidRPr="00344F98">
        <w:t>2</w:t>
      </w:r>
      <w:r w:rsidR="0025752C" w:rsidRPr="00344F98">
        <w:t xml:space="preserve">. Ocena merytoryczna wniosku wstępnego </w:t>
      </w:r>
      <w:r w:rsidR="003F11B4" w:rsidRPr="00344F98">
        <w:t xml:space="preserve">jest przeprowadzana w formie </w:t>
      </w:r>
      <w:r w:rsidR="0025752C" w:rsidRPr="00344F98">
        <w:t>oceny punktowej</w:t>
      </w:r>
      <w:r w:rsidR="004212C5" w:rsidRPr="00344F98">
        <w:t xml:space="preserve"> </w:t>
      </w:r>
      <w:r w:rsidR="009C409F" w:rsidRPr="00344F98">
        <w:t>zgodnie ze</w:t>
      </w:r>
      <w:r w:rsidR="004212C5" w:rsidRPr="00344F98">
        <w:t xml:space="preserve"> skal</w:t>
      </w:r>
      <w:r w:rsidR="009C409F" w:rsidRPr="00344F98">
        <w:t xml:space="preserve">ą </w:t>
      </w:r>
      <w:r w:rsidR="005A28DC" w:rsidRPr="00344F98">
        <w:t xml:space="preserve">punktową </w:t>
      </w:r>
      <w:r w:rsidR="0070136E" w:rsidRPr="00344F98">
        <w:t>określon</w:t>
      </w:r>
      <w:r w:rsidR="009C409F" w:rsidRPr="00344F98">
        <w:t>ą</w:t>
      </w:r>
      <w:r w:rsidR="0070136E" w:rsidRPr="00344F98">
        <w:t xml:space="preserve"> w regulaminie </w:t>
      </w:r>
      <w:r w:rsidR="0003545B" w:rsidRPr="00344F98">
        <w:t xml:space="preserve">otwartego </w:t>
      </w:r>
      <w:r w:rsidR="0070136E" w:rsidRPr="00344F98">
        <w:t>konkursu</w:t>
      </w:r>
      <w:r w:rsidR="009C409F" w:rsidRPr="00344F98">
        <w:t>.</w:t>
      </w:r>
      <w:r w:rsidR="0070136E" w:rsidRPr="00344F98">
        <w:t xml:space="preserve"> </w:t>
      </w:r>
    </w:p>
    <w:p w14:paraId="7B5E81C5" w14:textId="77777777" w:rsidR="00892EE3" w:rsidRPr="00344F98" w:rsidRDefault="0025752C" w:rsidP="00800796">
      <w:pPr>
        <w:pStyle w:val="ARTartustawynprozporzdzenia"/>
      </w:pPr>
      <w:r w:rsidRPr="00344F98">
        <w:t xml:space="preserve">§ </w:t>
      </w:r>
      <w:r w:rsidR="00E559BB" w:rsidRPr="00344F98">
        <w:t>11</w:t>
      </w:r>
      <w:r w:rsidRPr="00344F98">
        <w:t>. 1. Oceny merytorycznej wniosku</w:t>
      </w:r>
      <w:r w:rsidR="005A28DC" w:rsidRPr="00344F98">
        <w:t xml:space="preserve"> wstępnego</w:t>
      </w:r>
      <w:r w:rsidRPr="00344F98">
        <w:t xml:space="preserve"> dokonuje Instytucja Zarządzająca przy udziale</w:t>
      </w:r>
      <w:r w:rsidR="0070136E" w:rsidRPr="00344F98">
        <w:t xml:space="preserve"> </w:t>
      </w:r>
      <w:r w:rsidRPr="00344F98">
        <w:t>ekspertów zewnętrznych.</w:t>
      </w:r>
    </w:p>
    <w:p w14:paraId="73A56C82" w14:textId="77777777" w:rsidR="00892EE3" w:rsidRPr="00344F98" w:rsidRDefault="0025752C">
      <w:pPr>
        <w:pStyle w:val="USTustnpkodeksu"/>
      </w:pPr>
      <w:r w:rsidRPr="00344F98">
        <w:t>2. Eksperci zewnętrzni są powoływani przez Instytucję Zarządzając</w:t>
      </w:r>
      <w:r w:rsidR="009677BC" w:rsidRPr="00344F98">
        <w:t>ą</w:t>
      </w:r>
      <w:r w:rsidRPr="00344F98">
        <w:t xml:space="preserve">. </w:t>
      </w:r>
    </w:p>
    <w:p w14:paraId="2C40A081" w14:textId="77777777" w:rsidR="00892EE3" w:rsidRPr="00344F98" w:rsidRDefault="0025752C">
      <w:pPr>
        <w:pStyle w:val="USTustnpkodeksu"/>
      </w:pPr>
      <w:r w:rsidRPr="00344F98">
        <w:t xml:space="preserve">3. Ekspertem zewnętrznym może być osoba, której wiedza i doświadczenie zawodowe </w:t>
      </w:r>
      <w:r w:rsidR="0070136E" w:rsidRPr="00344F98">
        <w:t xml:space="preserve">odpowiadają zakresowi merytorycznemu otwartego konkurs oraz </w:t>
      </w:r>
      <w:r w:rsidRPr="00344F98">
        <w:t>dają rękojmię dokonywania prawidłowej oceny merytorycznej wniosków wstępnych</w:t>
      </w:r>
      <w:r w:rsidR="0070136E" w:rsidRPr="00344F98">
        <w:t xml:space="preserve">. </w:t>
      </w:r>
    </w:p>
    <w:p w14:paraId="465A3048" w14:textId="3B140789" w:rsidR="009C409F" w:rsidRPr="00344F98" w:rsidRDefault="0025752C" w:rsidP="009C409F">
      <w:pPr>
        <w:pStyle w:val="ARTartustawynprozporzdzenia"/>
      </w:pPr>
      <w:r w:rsidRPr="00344F98">
        <w:t xml:space="preserve">§ </w:t>
      </w:r>
      <w:r w:rsidR="00E559BB" w:rsidRPr="00344F98">
        <w:t>12</w:t>
      </w:r>
      <w:r w:rsidRPr="00344F98">
        <w:t>. 1. Wnios</w:t>
      </w:r>
      <w:r w:rsidR="006E4EC7" w:rsidRPr="00344F98">
        <w:t>ek</w:t>
      </w:r>
      <w:r w:rsidRPr="00344F98">
        <w:t xml:space="preserve"> wstępn</w:t>
      </w:r>
      <w:r w:rsidR="006E4EC7" w:rsidRPr="00344F98">
        <w:t>y</w:t>
      </w:r>
      <w:r w:rsidRPr="00344F98">
        <w:t xml:space="preserve"> </w:t>
      </w:r>
      <w:r w:rsidR="00B97E0F">
        <w:t xml:space="preserve">jest </w:t>
      </w:r>
      <w:r w:rsidRPr="00344F98">
        <w:t>ocenian</w:t>
      </w:r>
      <w:r w:rsidR="006E4EC7" w:rsidRPr="00344F98">
        <w:t>y</w:t>
      </w:r>
      <w:r w:rsidRPr="00344F98">
        <w:t xml:space="preserve"> </w:t>
      </w:r>
      <w:r w:rsidR="009C409F" w:rsidRPr="00344F98">
        <w:t xml:space="preserve">odrębnie </w:t>
      </w:r>
      <w:r w:rsidRPr="00344F98">
        <w:t>przez dwóch ekspertów</w:t>
      </w:r>
      <w:r w:rsidR="0070136E" w:rsidRPr="00344F98">
        <w:t xml:space="preserve"> zewnętrznych</w:t>
      </w:r>
      <w:r w:rsidR="009C409F" w:rsidRPr="00344F98">
        <w:t>.</w:t>
      </w:r>
    </w:p>
    <w:p w14:paraId="0CFB1592" w14:textId="77777777" w:rsidR="00320A60" w:rsidRPr="00344F98" w:rsidRDefault="00B43369" w:rsidP="00800796">
      <w:pPr>
        <w:pStyle w:val="USTustnpkodeksu"/>
      </w:pPr>
      <w:r w:rsidRPr="00344F98">
        <w:t>2</w:t>
      </w:r>
      <w:r w:rsidR="009C409F" w:rsidRPr="00344F98">
        <w:t>. Ocena merytoryczna wniosk</w:t>
      </w:r>
      <w:r w:rsidR="0048479D" w:rsidRPr="00344F98">
        <w:t>u</w:t>
      </w:r>
      <w:r w:rsidR="009C409F" w:rsidRPr="00344F98">
        <w:t xml:space="preserve"> wstępn</w:t>
      </w:r>
      <w:r w:rsidR="0048479D" w:rsidRPr="00344F98">
        <w:t>ego</w:t>
      </w:r>
      <w:r w:rsidR="009C409F" w:rsidRPr="00344F98">
        <w:t xml:space="preserve"> zapisywana jest w karcie oceny, której wzór określa regulamin otwartego konkursu.</w:t>
      </w:r>
    </w:p>
    <w:p w14:paraId="17774C98" w14:textId="77777777" w:rsidR="00892EE3" w:rsidRPr="00344F98" w:rsidRDefault="00EB7EEB" w:rsidP="00357AA1">
      <w:pPr>
        <w:pStyle w:val="USTustnpkodeksu"/>
      </w:pPr>
      <w:r w:rsidRPr="00344F98">
        <w:t xml:space="preserve">3. </w:t>
      </w:r>
      <w:r w:rsidR="0025752C" w:rsidRPr="00344F98">
        <w:t xml:space="preserve">Wnioski wstępne umieszczane </w:t>
      </w:r>
      <w:r w:rsidR="006E4EC7" w:rsidRPr="00344F98">
        <w:t xml:space="preserve">są </w:t>
      </w:r>
      <w:r w:rsidR="0025752C" w:rsidRPr="00344F98">
        <w:t>na liście rankingowej w</w:t>
      </w:r>
      <w:r w:rsidR="00B43369" w:rsidRPr="00344F98">
        <w:t xml:space="preserve"> </w:t>
      </w:r>
      <w:r w:rsidR="0025752C" w:rsidRPr="00344F98">
        <w:t>kolejności</w:t>
      </w:r>
      <w:r w:rsidR="00B81F51" w:rsidRPr="00344F98">
        <w:t xml:space="preserve"> </w:t>
      </w:r>
      <w:r w:rsidRPr="00344F98">
        <w:t>od najwyżej do najniżej ocenionych</w:t>
      </w:r>
      <w:r w:rsidR="0025752C" w:rsidRPr="00344F98">
        <w:t xml:space="preserve"> według średniej </w:t>
      </w:r>
      <w:r w:rsidR="006E4EC7" w:rsidRPr="00344F98">
        <w:t xml:space="preserve">arytmetycznej </w:t>
      </w:r>
      <w:r w:rsidR="0025752C" w:rsidRPr="00344F98">
        <w:t>ocen dwóch ekspertów</w:t>
      </w:r>
      <w:r w:rsidR="006E4EC7" w:rsidRPr="00344F98">
        <w:t xml:space="preserve"> zewnętrznych</w:t>
      </w:r>
      <w:r w:rsidR="0025752C" w:rsidRPr="00344F98">
        <w:t>.</w:t>
      </w:r>
    </w:p>
    <w:p w14:paraId="56C232CB" w14:textId="0A71F65A" w:rsidR="00892EE3" w:rsidRPr="00344F98" w:rsidRDefault="006E4EC7">
      <w:pPr>
        <w:pStyle w:val="USTustnpkodeksu"/>
      </w:pPr>
      <w:r w:rsidRPr="00344F98">
        <w:t>4</w:t>
      </w:r>
      <w:r w:rsidR="0025752C" w:rsidRPr="00344F98">
        <w:t xml:space="preserve">. W przypadku, gdy różnica ocen dwóch ekspertów </w:t>
      </w:r>
      <w:r w:rsidRPr="00344F98">
        <w:t xml:space="preserve">zewnętrznych </w:t>
      </w:r>
      <w:r w:rsidR="0025752C" w:rsidRPr="00344F98">
        <w:t>przekracza 30% oceny wyższej, wniosek wstępny jest dodatkowo oceniany przez trzeciego eksperta</w:t>
      </w:r>
      <w:r w:rsidRPr="00344F98">
        <w:t xml:space="preserve"> zewnętrznego.</w:t>
      </w:r>
      <w:r w:rsidR="0025752C" w:rsidRPr="00344F98">
        <w:t xml:space="preserve"> </w:t>
      </w:r>
      <w:r w:rsidRPr="00344F98">
        <w:t>P</w:t>
      </w:r>
      <w:r w:rsidR="0025752C" w:rsidRPr="00344F98">
        <w:t xml:space="preserve">o dokonanej ocenie </w:t>
      </w:r>
      <w:r w:rsidRPr="00344F98">
        <w:t xml:space="preserve">wniosek wstępny </w:t>
      </w:r>
      <w:r w:rsidR="00B97E0F">
        <w:t xml:space="preserve">jest </w:t>
      </w:r>
      <w:r w:rsidR="0025752C" w:rsidRPr="00344F98">
        <w:t xml:space="preserve">umieszczany na liście rankingowej na podstawie średniej </w:t>
      </w:r>
      <w:r w:rsidRPr="00344F98">
        <w:t xml:space="preserve">arytmetycznej </w:t>
      </w:r>
      <w:r w:rsidR="0025752C" w:rsidRPr="00344F98">
        <w:t>dwóch najbliższych ocen.</w:t>
      </w:r>
    </w:p>
    <w:p w14:paraId="73236BD6" w14:textId="77777777" w:rsidR="00892EE3" w:rsidRPr="00344F98" w:rsidRDefault="006E4EC7">
      <w:pPr>
        <w:pStyle w:val="USTustnpkodeksu"/>
      </w:pPr>
      <w:r w:rsidRPr="00344F98">
        <w:t>5</w:t>
      </w:r>
      <w:r w:rsidR="0025752C" w:rsidRPr="00344F98">
        <w:t xml:space="preserve">. Do </w:t>
      </w:r>
      <w:r w:rsidR="00746ECC" w:rsidRPr="00344F98">
        <w:t xml:space="preserve">drugiego etapu </w:t>
      </w:r>
      <w:r w:rsidR="0025752C" w:rsidRPr="00344F98">
        <w:t xml:space="preserve">otwartego konkursu zostają zakwalifikowane najwyżej ocenione wnioski wstępne, których suma wnioskowanych kwot dofinansowania nie przekracza dwukrotności kwoty przeznaczonej w otwartym konkursie na </w:t>
      </w:r>
      <w:r w:rsidR="00635273" w:rsidRPr="00344F98">
        <w:t>dofinansowanie</w:t>
      </w:r>
      <w:r w:rsidR="0025752C" w:rsidRPr="00344F98">
        <w:t>.</w:t>
      </w:r>
    </w:p>
    <w:p w14:paraId="30ECE5A2" w14:textId="5CB69C06" w:rsidR="006652AF" w:rsidRDefault="006E4EC7">
      <w:pPr>
        <w:pStyle w:val="USTustnpkodeksu"/>
      </w:pPr>
      <w:r w:rsidRPr="00344F98">
        <w:t>6</w:t>
      </w:r>
      <w:r w:rsidR="006652AF" w:rsidRPr="00344F98">
        <w:t xml:space="preserve">. </w:t>
      </w:r>
      <w:r w:rsidR="00C0445E">
        <w:t>Instytucja Zarządzająca n</w:t>
      </w:r>
      <w:r w:rsidR="006652AF" w:rsidRPr="00344F98">
        <w:t xml:space="preserve">a podstawie listy rankingowej sporządza listę wniosków wstępnych zakwalifikowanych oraz niezakwalifikowanych do drugiego etapu </w:t>
      </w:r>
      <w:r w:rsidR="0003545B" w:rsidRPr="00344F98">
        <w:t xml:space="preserve">otwartego </w:t>
      </w:r>
      <w:r w:rsidR="006652AF" w:rsidRPr="00344F98">
        <w:t xml:space="preserve">konkursu, która </w:t>
      </w:r>
      <w:r w:rsidR="00B97E0F">
        <w:t xml:space="preserve">jest </w:t>
      </w:r>
      <w:r w:rsidR="006652AF" w:rsidRPr="00344F98">
        <w:t xml:space="preserve">publikowana na </w:t>
      </w:r>
      <w:r w:rsidR="0008535F">
        <w:t>jej</w:t>
      </w:r>
      <w:r w:rsidR="00484D94">
        <w:t xml:space="preserve"> </w:t>
      </w:r>
      <w:r w:rsidR="006652AF" w:rsidRPr="00344F98">
        <w:t>stronie podmiotowej w Biuletynie Informacji Publicznej.</w:t>
      </w:r>
    </w:p>
    <w:p w14:paraId="0B32391E" w14:textId="77777777" w:rsidR="0035717F" w:rsidRPr="00357AA1" w:rsidRDefault="0035717F" w:rsidP="0035717F">
      <w:pPr>
        <w:pStyle w:val="ROZDZODDZOZNoznaczenierozdziauluboddziau"/>
        <w:rPr>
          <w:rStyle w:val="Ppogrubienie"/>
        </w:rPr>
      </w:pPr>
      <w:r w:rsidRPr="00357AA1">
        <w:rPr>
          <w:rStyle w:val="Ppogrubienie"/>
        </w:rPr>
        <w:t xml:space="preserve">Rozdział </w:t>
      </w:r>
      <w:r>
        <w:rPr>
          <w:rStyle w:val="Ppogrubienie"/>
        </w:rPr>
        <w:t>4</w:t>
      </w:r>
    </w:p>
    <w:p w14:paraId="20C5EF65" w14:textId="77777777" w:rsidR="0035717F" w:rsidRPr="00344F98" w:rsidRDefault="0035717F" w:rsidP="0035717F">
      <w:pPr>
        <w:pStyle w:val="ROZDZODDZPRZEDMprzedmiotregulacjirozdziauluboddziau"/>
      </w:pPr>
      <w:r>
        <w:t>Wnioski pełne</w:t>
      </w:r>
    </w:p>
    <w:p w14:paraId="647DB1B5" w14:textId="2A7947A5" w:rsidR="005E2272" w:rsidRPr="00344F98" w:rsidRDefault="0025752C">
      <w:pPr>
        <w:pStyle w:val="ARTartustawynprozporzdzenia"/>
      </w:pPr>
      <w:r w:rsidRPr="00344F98">
        <w:t xml:space="preserve">§ </w:t>
      </w:r>
      <w:r w:rsidR="00114F97" w:rsidRPr="00344F98">
        <w:t>13</w:t>
      </w:r>
      <w:r w:rsidRPr="00344F98">
        <w:t xml:space="preserve">. </w:t>
      </w:r>
      <w:r w:rsidR="0021125E" w:rsidRPr="00344F98">
        <w:t>1.</w:t>
      </w:r>
      <w:r w:rsidR="00635273" w:rsidRPr="00344F98">
        <w:t xml:space="preserve"> </w:t>
      </w:r>
      <w:r w:rsidR="005E2272" w:rsidRPr="00344F98">
        <w:t xml:space="preserve">Wnioski pełne składa się w terminie określonym w regulaminie </w:t>
      </w:r>
      <w:r w:rsidR="00C95D48" w:rsidRPr="00344F98">
        <w:t xml:space="preserve">otwartego </w:t>
      </w:r>
      <w:r w:rsidR="005E2272" w:rsidRPr="00344F98">
        <w:t>konkursu</w:t>
      </w:r>
      <w:r w:rsidR="00C95D48" w:rsidRPr="00344F98">
        <w:t xml:space="preserve">, nie krótszym niż 30 dni od dnia publikacji listy wniosków, o której mowa w </w:t>
      </w:r>
      <w:r w:rsidR="00C95D48" w:rsidRPr="00344F98">
        <w:rPr>
          <w:rFonts w:cs="Times"/>
        </w:rPr>
        <w:t>§</w:t>
      </w:r>
      <w:r w:rsidR="00C95D48" w:rsidRPr="00344F98">
        <w:t xml:space="preserve"> 12 ust. 6, na stronie podmiotowej </w:t>
      </w:r>
      <w:r w:rsidR="00484D94">
        <w:t>Instytucji Zarządzającej</w:t>
      </w:r>
      <w:r w:rsidR="00C95D48" w:rsidRPr="00344F98">
        <w:t xml:space="preserve"> w Biuletynie Informacji Publicznej.</w:t>
      </w:r>
      <w:r w:rsidR="005E2272" w:rsidRPr="00344F98">
        <w:t xml:space="preserve"> </w:t>
      </w:r>
    </w:p>
    <w:p w14:paraId="4517598D" w14:textId="77777777" w:rsidR="0021125E" w:rsidRPr="00344F98" w:rsidRDefault="0021125E" w:rsidP="00800796">
      <w:pPr>
        <w:pStyle w:val="USTustnpkodeksu"/>
      </w:pPr>
      <w:r w:rsidRPr="00344F98">
        <w:t>2</w:t>
      </w:r>
      <w:r w:rsidR="0025752C" w:rsidRPr="00344F98">
        <w:t xml:space="preserve">. </w:t>
      </w:r>
      <w:r w:rsidRPr="00344F98">
        <w:t xml:space="preserve">Do oceny </w:t>
      </w:r>
      <w:r w:rsidR="0025752C" w:rsidRPr="00344F98">
        <w:t xml:space="preserve">merytorycznej wniosku pełnego stosuje się odpowiednio przepisy § </w:t>
      </w:r>
      <w:r w:rsidRPr="00344F98">
        <w:t>1</w:t>
      </w:r>
      <w:r w:rsidR="00E8616D" w:rsidRPr="00344F98">
        <w:t>0,</w:t>
      </w:r>
      <w:r w:rsidRPr="00344F98">
        <w:t xml:space="preserve"> § 1</w:t>
      </w:r>
      <w:r w:rsidR="00E8616D" w:rsidRPr="00344F98">
        <w:t xml:space="preserve">1 i </w:t>
      </w:r>
      <w:r w:rsidR="00E8616D" w:rsidRPr="00344F98">
        <w:rPr>
          <w:rFonts w:cs="Times"/>
        </w:rPr>
        <w:t>§</w:t>
      </w:r>
      <w:r w:rsidR="00E8616D" w:rsidRPr="00344F98">
        <w:t xml:space="preserve"> 12 u</w:t>
      </w:r>
      <w:r w:rsidR="00C95D48" w:rsidRPr="00344F98">
        <w:t>st. 1-4</w:t>
      </w:r>
      <w:r w:rsidRPr="00344F98">
        <w:t>.</w:t>
      </w:r>
    </w:p>
    <w:p w14:paraId="2BD3462C" w14:textId="7EC7778E" w:rsidR="00892EE3" w:rsidRPr="00344F98" w:rsidRDefault="00E8387D" w:rsidP="002C44F1">
      <w:pPr>
        <w:pStyle w:val="USTustnpkodeksu"/>
      </w:pPr>
      <w:r w:rsidRPr="00344F98">
        <w:t>§ 14. 1</w:t>
      </w:r>
      <w:r w:rsidR="0025752C" w:rsidRPr="00344F98">
        <w:t xml:space="preserve">. </w:t>
      </w:r>
      <w:r w:rsidR="00C0445E">
        <w:t>Instytucja Zarządzająca p</w:t>
      </w:r>
      <w:r w:rsidRPr="00344F98">
        <w:t xml:space="preserve">rzed dokonaniem oceny merytorycznej </w:t>
      </w:r>
      <w:r w:rsidR="0025752C" w:rsidRPr="00344F98">
        <w:t xml:space="preserve">wniosków pełnych może przeprowadzić konsultacje, których przedmiotem jest uściślenie </w:t>
      </w:r>
      <w:r w:rsidRPr="00344F98">
        <w:t>lub</w:t>
      </w:r>
      <w:r w:rsidR="0025752C" w:rsidRPr="00344F98">
        <w:t xml:space="preserve"> weryfikacja informacji zawartych we wniosku.</w:t>
      </w:r>
    </w:p>
    <w:p w14:paraId="6337D88E" w14:textId="24BCE467" w:rsidR="00892EE3" w:rsidRPr="00344F98" w:rsidRDefault="00E8387D" w:rsidP="00357AA1">
      <w:pPr>
        <w:pStyle w:val="USTustnpkodeksu"/>
      </w:pPr>
      <w:r w:rsidRPr="00344F98">
        <w:t>2</w:t>
      </w:r>
      <w:r w:rsidR="0025752C" w:rsidRPr="00344F98">
        <w:t xml:space="preserve">. </w:t>
      </w:r>
      <w:r w:rsidR="00C0445E">
        <w:t>Instytucja Zarządzająca d</w:t>
      </w:r>
      <w:r w:rsidR="000247FD" w:rsidRPr="00344F98">
        <w:t xml:space="preserve">o udziału w </w:t>
      </w:r>
      <w:r w:rsidR="0025752C" w:rsidRPr="00344F98">
        <w:t>konsultacj</w:t>
      </w:r>
      <w:r w:rsidR="000247FD" w:rsidRPr="00344F98">
        <w:t>ach</w:t>
      </w:r>
      <w:r w:rsidR="0025752C" w:rsidRPr="00344F98">
        <w:t xml:space="preserve">, o których mowa w ust. </w:t>
      </w:r>
      <w:r w:rsidR="001F0FAA" w:rsidRPr="00344F98">
        <w:t>1</w:t>
      </w:r>
      <w:r w:rsidR="0025752C" w:rsidRPr="00344F98">
        <w:t xml:space="preserve">, zaprasza wnioskodawców, których wnioski </w:t>
      </w:r>
      <w:r w:rsidR="000247FD" w:rsidRPr="00344F98">
        <w:t xml:space="preserve">pełne </w:t>
      </w:r>
      <w:r w:rsidR="0025752C" w:rsidRPr="00344F98">
        <w:t xml:space="preserve">wymagają </w:t>
      </w:r>
      <w:r w:rsidR="0025752C" w:rsidRPr="00357AA1">
        <w:t>uściślenia</w:t>
      </w:r>
      <w:r w:rsidRPr="00344F98">
        <w:t xml:space="preserve"> lub weryfikacji</w:t>
      </w:r>
      <w:r w:rsidR="0025752C" w:rsidRPr="00344F98">
        <w:t>.</w:t>
      </w:r>
    </w:p>
    <w:p w14:paraId="707B9FDE" w14:textId="77777777" w:rsidR="00892EE3" w:rsidRPr="00344F98" w:rsidRDefault="001A6AD1">
      <w:pPr>
        <w:pStyle w:val="USTustnpkodeksu"/>
      </w:pPr>
      <w:r w:rsidRPr="00344F98">
        <w:t>3</w:t>
      </w:r>
      <w:r w:rsidR="0025752C" w:rsidRPr="00344F98">
        <w:t>. Instytucja Zarządzająca sporządza z przebiegu konsultacji protokół, który przekazuje ekspertom zewnętrznym oceniającym wnioski pełne.</w:t>
      </w:r>
    </w:p>
    <w:p w14:paraId="51B0F126" w14:textId="0E357167" w:rsidR="00892EE3" w:rsidRPr="00344F98" w:rsidRDefault="00D107D1" w:rsidP="00800796">
      <w:pPr>
        <w:pStyle w:val="ARTartustawynprozporzdzenia"/>
      </w:pPr>
      <w:r w:rsidRPr="00344F98">
        <w:t>§ 15. 1.</w:t>
      </w:r>
      <w:r w:rsidR="0025752C" w:rsidRPr="00344F98">
        <w:t xml:space="preserve"> </w:t>
      </w:r>
      <w:r w:rsidR="00C0445E">
        <w:t>Instytucja Zarządzająca p</w:t>
      </w:r>
      <w:r w:rsidR="0025752C" w:rsidRPr="00344F98">
        <w:t>o sporządzeniu listy rankingowej</w:t>
      </w:r>
      <w:r w:rsidR="00C0445E">
        <w:t xml:space="preserve"> </w:t>
      </w:r>
      <w:r w:rsidR="0025752C" w:rsidRPr="00344F98">
        <w:t xml:space="preserve">powołuje panel ekspertów, złożony ze wszystkich ekspertów oceniających wnioski pełne w </w:t>
      </w:r>
      <w:r w:rsidR="00935F85" w:rsidRPr="00344F98">
        <w:t xml:space="preserve">drugim etapie </w:t>
      </w:r>
      <w:r w:rsidR="0025752C" w:rsidRPr="00344F98">
        <w:t>otwartego konkursu w celu przeprowadzenia dyskusji nad wynikami oceny merytorycznej wniosków pełnyc</w:t>
      </w:r>
      <w:r w:rsidR="00FE26D5" w:rsidRPr="00344F98">
        <w:t>h</w:t>
      </w:r>
      <w:r w:rsidR="001F0FAA" w:rsidRPr="00344F98">
        <w:t>.</w:t>
      </w:r>
    </w:p>
    <w:p w14:paraId="0C200F0E" w14:textId="77777777" w:rsidR="00892EE3" w:rsidRPr="00344F98" w:rsidRDefault="00DE2499">
      <w:pPr>
        <w:pStyle w:val="USTustnpkodeksu"/>
      </w:pPr>
      <w:r>
        <w:t>2</w:t>
      </w:r>
      <w:r w:rsidR="0025752C" w:rsidRPr="00344F98">
        <w:t>. Nie przeprowadza się dyskusji nad wnioskami pełnymi, które uzyskały ocenę negatywną w wyniku nieosiągnięcia minimalnych progów punktowych</w:t>
      </w:r>
      <w:r w:rsidR="00FE26D5" w:rsidRPr="00344F98">
        <w:t xml:space="preserve"> </w:t>
      </w:r>
      <w:r w:rsidR="0025752C" w:rsidRPr="00344F98">
        <w:t xml:space="preserve">oceny merytorycznej dla poszczególnych kryteriów </w:t>
      </w:r>
      <w:r w:rsidR="00085F50" w:rsidRPr="00344F98">
        <w:t xml:space="preserve">lub </w:t>
      </w:r>
      <w:r w:rsidR="0025752C" w:rsidRPr="00344F98">
        <w:t>minimalnej punktowej oceny sumarycznej</w:t>
      </w:r>
      <w:r w:rsidR="00EE7597">
        <w:t>,</w:t>
      </w:r>
      <w:r w:rsidR="0025752C" w:rsidRPr="00344F98">
        <w:t xml:space="preserve"> określonych w regulaminie otwartego konkursu</w:t>
      </w:r>
      <w:r w:rsidR="00935F85" w:rsidRPr="00344F98">
        <w:t>.</w:t>
      </w:r>
    </w:p>
    <w:p w14:paraId="44EE542B" w14:textId="77777777" w:rsidR="00B0383E" w:rsidRPr="005F142B" w:rsidRDefault="00DE2499" w:rsidP="00350E9D">
      <w:pPr>
        <w:pStyle w:val="USTustnpkodeksu"/>
      </w:pPr>
      <w:r>
        <w:t>3</w:t>
      </w:r>
      <w:r w:rsidR="0025752C" w:rsidRPr="00344F98">
        <w:t xml:space="preserve">. Panel ekspertów po przeprowadzeniu dyskusji nad wynikami oceny merytorycznej ustala </w:t>
      </w:r>
      <w:r w:rsidR="0025752C" w:rsidRPr="005F142B">
        <w:t xml:space="preserve">listę </w:t>
      </w:r>
      <w:r w:rsidR="00935F85" w:rsidRPr="005F142B">
        <w:t>wniosków</w:t>
      </w:r>
      <w:r w:rsidR="00B0383E" w:rsidRPr="005F142B">
        <w:t>:</w:t>
      </w:r>
    </w:p>
    <w:p w14:paraId="061FC56C" w14:textId="1A274177" w:rsidR="00B0383E" w:rsidRPr="00344F98" w:rsidRDefault="00B0383E" w:rsidP="00800796">
      <w:pPr>
        <w:pStyle w:val="PKTpunkt"/>
      </w:pPr>
      <w:r w:rsidRPr="00344F98">
        <w:t>1)</w:t>
      </w:r>
      <w:r w:rsidR="001F0FAA" w:rsidRPr="00344F98">
        <w:tab/>
      </w:r>
      <w:r w:rsidR="00DE2499">
        <w:t xml:space="preserve">zakwalifikowanych </w:t>
      </w:r>
      <w:r w:rsidRPr="00344F98">
        <w:t>do dofinansowania</w:t>
      </w:r>
      <w:r w:rsidR="00A961E2" w:rsidRPr="00344F98">
        <w:t>,</w:t>
      </w:r>
    </w:p>
    <w:p w14:paraId="0BE584DF" w14:textId="6F07385C" w:rsidR="00B0383E" w:rsidRPr="00344F98" w:rsidRDefault="00B0383E" w:rsidP="00800796">
      <w:pPr>
        <w:pStyle w:val="PKTpunkt"/>
      </w:pPr>
      <w:r w:rsidRPr="00344F98">
        <w:t>2)</w:t>
      </w:r>
      <w:r w:rsidR="001F0FAA" w:rsidRPr="00344F98">
        <w:tab/>
      </w:r>
      <w:r w:rsidR="00A961E2" w:rsidRPr="00344F98">
        <w:t xml:space="preserve">rezerwowych </w:t>
      </w:r>
      <w:r w:rsidR="00F75966">
        <w:t>-</w:t>
      </w:r>
      <w:r w:rsidR="00A961E2" w:rsidRPr="00344F98">
        <w:t xml:space="preserve"> </w:t>
      </w:r>
      <w:r w:rsidR="00DE2499">
        <w:t>niezakwalifikowanych</w:t>
      </w:r>
      <w:r w:rsidRPr="00344F98">
        <w:t xml:space="preserve"> do dofinansowania ze względu na brak środków</w:t>
      </w:r>
      <w:r w:rsidR="00A961E2" w:rsidRPr="00344F98">
        <w:t>,</w:t>
      </w:r>
    </w:p>
    <w:p w14:paraId="7F27212B" w14:textId="77777777" w:rsidR="00F75966" w:rsidRDefault="00B0383E" w:rsidP="00800796">
      <w:pPr>
        <w:pStyle w:val="PKTpunkt"/>
      </w:pPr>
      <w:r w:rsidRPr="00344F98">
        <w:t>3)</w:t>
      </w:r>
      <w:r w:rsidR="001F0FAA" w:rsidRPr="00344F98">
        <w:tab/>
      </w:r>
      <w:r w:rsidR="00F75966">
        <w:t>odrzuconych - niezakwalifikowanych do dofinansowania ze względu na negatywną ocenę</w:t>
      </w:r>
    </w:p>
    <w:p w14:paraId="1B307DBD" w14:textId="77777777" w:rsidR="00074D8E" w:rsidRDefault="00A961E2" w:rsidP="00800796">
      <w:pPr>
        <w:pStyle w:val="PKTpunkt"/>
      </w:pPr>
      <w:r w:rsidRPr="00344F98">
        <w:t>–</w:t>
      </w:r>
      <w:r w:rsidR="00074D8E" w:rsidRPr="00344F98">
        <w:t xml:space="preserve"> oraz przekazuje do zatwierdzenia Instytucji Zarządzającej.</w:t>
      </w:r>
    </w:p>
    <w:p w14:paraId="2E546CBD" w14:textId="77777777" w:rsidR="00DE2499" w:rsidRPr="00344F98" w:rsidRDefault="00DE2499" w:rsidP="00DE2499">
      <w:pPr>
        <w:pStyle w:val="USTustnpkodeksu"/>
      </w:pPr>
      <w:r>
        <w:t>4</w:t>
      </w:r>
      <w:r w:rsidRPr="00344F98">
        <w:t xml:space="preserve">. Panel </w:t>
      </w:r>
      <w:r w:rsidR="00EE7597">
        <w:t>ekspertów podejmuje rozstrzygnię</w:t>
      </w:r>
      <w:r w:rsidRPr="00344F98">
        <w:t>ci</w:t>
      </w:r>
      <w:r>
        <w:t>a</w:t>
      </w:r>
      <w:r w:rsidRPr="00344F98">
        <w:t xml:space="preserve"> w drodze </w:t>
      </w:r>
      <w:r>
        <w:t>uzgodnienia.</w:t>
      </w:r>
      <w:r w:rsidRPr="00344F98">
        <w:t xml:space="preserve"> W przypadk</w:t>
      </w:r>
      <w:r w:rsidR="00EE7597">
        <w:t>u</w:t>
      </w:r>
      <w:r>
        <w:t>, gdy osiągnięcie uzgodnienia nie jest możliwe,</w:t>
      </w:r>
      <w:r w:rsidRPr="00344F98">
        <w:t xml:space="preserve"> przeprowadza się głosowanie. Rozstrzygnięci</w:t>
      </w:r>
      <w:r>
        <w:t>a w drodze głosowania zapadają</w:t>
      </w:r>
      <w:r w:rsidRPr="00344F98">
        <w:t xml:space="preserve"> </w:t>
      </w:r>
      <w:r>
        <w:t>zwykłą</w:t>
      </w:r>
      <w:r w:rsidRPr="00344F98">
        <w:t xml:space="preserve"> większością głosów. W </w:t>
      </w:r>
      <w:r w:rsidR="00EE7597">
        <w:t>przypadku</w:t>
      </w:r>
      <w:r w:rsidRPr="00344F98">
        <w:t xml:space="preserve"> równej liczby głosów, głos rozstrzygający przysługuje Instytucji Zarządzającej.</w:t>
      </w:r>
    </w:p>
    <w:p w14:paraId="77DC6786" w14:textId="77777777" w:rsidR="00194EE2" w:rsidRDefault="00074D8E" w:rsidP="00800796">
      <w:pPr>
        <w:pStyle w:val="ARTartustawynprozporzdzenia"/>
      </w:pPr>
      <w:r w:rsidRPr="00344F98">
        <w:t xml:space="preserve">§ 16. </w:t>
      </w:r>
      <w:r w:rsidR="00194EE2">
        <w:t>Instytucja Zarządzająca zatwierdza list</w:t>
      </w:r>
      <w:r w:rsidR="00385132">
        <w:t>y</w:t>
      </w:r>
      <w:r w:rsidR="00194EE2">
        <w:t xml:space="preserve"> wniosków</w:t>
      </w:r>
      <w:r w:rsidR="00385132">
        <w:t>,</w:t>
      </w:r>
      <w:r w:rsidR="00194EE2" w:rsidRPr="00344F98">
        <w:t xml:space="preserve"> </w:t>
      </w:r>
      <w:r w:rsidR="00385132" w:rsidRPr="00344F98">
        <w:t xml:space="preserve">o których mowa w § 15 ust. </w:t>
      </w:r>
      <w:r w:rsidR="00385132">
        <w:t>3</w:t>
      </w:r>
      <w:r w:rsidR="00194EE2" w:rsidRPr="00344F98">
        <w:t>.</w:t>
      </w:r>
      <w:r w:rsidR="00194EE2">
        <w:t xml:space="preserve"> </w:t>
      </w:r>
    </w:p>
    <w:p w14:paraId="5D7C69DA" w14:textId="09BE5D36" w:rsidR="004906CA" w:rsidRPr="00344F98" w:rsidRDefault="006349EC" w:rsidP="00194EE2">
      <w:pPr>
        <w:pStyle w:val="ARTartustawynprozporzdzenia"/>
      </w:pPr>
      <w:r w:rsidRPr="00344F98">
        <w:t>§ 17</w:t>
      </w:r>
      <w:r w:rsidR="004906CA" w:rsidRPr="00344F98">
        <w:t xml:space="preserve">. </w:t>
      </w:r>
      <w:r w:rsidR="00194EE2" w:rsidRPr="00344F98">
        <w:t>Instytucja Zarządzająca publikuje na</w:t>
      </w:r>
      <w:r w:rsidR="00484D94">
        <w:t xml:space="preserve"> swojej</w:t>
      </w:r>
      <w:r w:rsidR="00194EE2" w:rsidRPr="00344F98">
        <w:t xml:space="preserve"> stronie podmiotowej w Biuletynie Informacji Publicznej zatwierdzone listy wniosków, o których mowa w § 15 ust. </w:t>
      </w:r>
      <w:r w:rsidR="00194EE2">
        <w:t>3</w:t>
      </w:r>
      <w:r w:rsidR="00194EE2" w:rsidRPr="00344F98">
        <w:t>.</w:t>
      </w:r>
    </w:p>
    <w:p w14:paraId="08F5B8E0" w14:textId="334C45A0" w:rsidR="0035717F" w:rsidRDefault="006349EC" w:rsidP="00800796">
      <w:pPr>
        <w:pStyle w:val="ARTartustawynprozporzdzenia"/>
      </w:pPr>
      <w:r w:rsidRPr="00344F98">
        <w:t>§ 18.</w:t>
      </w:r>
      <w:r w:rsidR="0025752C" w:rsidRPr="00344F98">
        <w:t xml:space="preserve"> Informacja </w:t>
      </w:r>
      <w:r w:rsidRPr="00344F98">
        <w:t xml:space="preserve">o </w:t>
      </w:r>
      <w:r w:rsidR="003177CD" w:rsidRPr="00344F98">
        <w:t xml:space="preserve">wyborze wniosku </w:t>
      </w:r>
      <w:r w:rsidR="006E4BAE">
        <w:t xml:space="preserve">zakwalifikowanego </w:t>
      </w:r>
      <w:r w:rsidR="003177CD" w:rsidRPr="00344F98">
        <w:t xml:space="preserve">do </w:t>
      </w:r>
      <w:r w:rsidRPr="00344F98">
        <w:t>dofinansowani</w:t>
      </w:r>
      <w:r w:rsidR="003177CD" w:rsidRPr="00344F98">
        <w:t>a</w:t>
      </w:r>
      <w:r w:rsidRPr="00344F98">
        <w:t xml:space="preserve"> realizacji zadania</w:t>
      </w:r>
      <w:r w:rsidR="0025752C" w:rsidRPr="00344F98">
        <w:t xml:space="preserve"> </w:t>
      </w:r>
      <w:r w:rsidR="00B97E0F">
        <w:t xml:space="preserve">jest </w:t>
      </w:r>
      <w:r w:rsidR="0025752C" w:rsidRPr="00344F98">
        <w:t>prze</w:t>
      </w:r>
      <w:r w:rsidR="00CE5794" w:rsidRPr="00344F98">
        <w:t xml:space="preserve">kazywana </w:t>
      </w:r>
      <w:r w:rsidR="0025752C" w:rsidRPr="00344F98">
        <w:t xml:space="preserve">wnioskodawcy </w:t>
      </w:r>
      <w:r w:rsidR="0070642D" w:rsidRPr="00344F98">
        <w:t>na adres poczty elektronicznej</w:t>
      </w:r>
      <w:r w:rsidRPr="00344F98">
        <w:t>.</w:t>
      </w:r>
      <w:r w:rsidR="0070642D" w:rsidRPr="00344F98">
        <w:t xml:space="preserve"> </w:t>
      </w:r>
    </w:p>
    <w:p w14:paraId="55C21355" w14:textId="1BB7F034" w:rsidR="00E021F4" w:rsidRPr="00E021F4" w:rsidRDefault="00484D94" w:rsidP="00E021F4">
      <w:pPr>
        <w:pStyle w:val="ARTartustawynprozporzdzenia"/>
      </w:pPr>
      <w:r w:rsidRPr="00E021F4">
        <w:t>§ 19.</w:t>
      </w:r>
      <w:r w:rsidR="00E021F4" w:rsidRPr="00E021F4">
        <w:t xml:space="preserve"> 1. Instytucja Zarządzająca ze względu na charakter </w:t>
      </w:r>
      <w:r w:rsidR="00487939">
        <w:t xml:space="preserve">otwartego </w:t>
      </w:r>
      <w:r w:rsidR="00E021F4" w:rsidRPr="00E021F4">
        <w:t xml:space="preserve">konkursu </w:t>
      </w:r>
      <w:r w:rsidR="0008535F">
        <w:t>lub</w:t>
      </w:r>
      <w:r w:rsidR="00E021F4" w:rsidRPr="00E021F4">
        <w:t xml:space="preserve"> jego przedmiot może przeprowadzić otwarty konkurs z pominięciem etapu pierwszego.</w:t>
      </w:r>
    </w:p>
    <w:p w14:paraId="116C994B" w14:textId="51A6C646" w:rsidR="00E021F4" w:rsidRDefault="00E021F4" w:rsidP="00E021F4">
      <w:pPr>
        <w:pStyle w:val="USTustnpkodeksu"/>
      </w:pPr>
      <w:r>
        <w:t xml:space="preserve">2. </w:t>
      </w:r>
      <w:r w:rsidR="00487939">
        <w:t xml:space="preserve">W przypadku, o którym mowa w ust. 1, Instytucja Zarządzająca </w:t>
      </w:r>
      <w:r w:rsidR="0008535F">
        <w:t xml:space="preserve">przed dokonaniem oceny merytorycznej </w:t>
      </w:r>
      <w:r w:rsidR="00487939">
        <w:t xml:space="preserve">dokonuje oceny formalnej wniosku pełnego. </w:t>
      </w:r>
      <w:r>
        <w:t>Do oceny formalnej wniosku pełnego</w:t>
      </w:r>
      <w:r w:rsidR="00487939">
        <w:t xml:space="preserve"> stosuje się odpowiednio </w:t>
      </w:r>
      <w:r>
        <w:t xml:space="preserve">przepisy </w:t>
      </w:r>
      <w:r w:rsidR="008E3515">
        <w:t xml:space="preserve">o </w:t>
      </w:r>
      <w:r>
        <w:t>ocen</w:t>
      </w:r>
      <w:r w:rsidR="008E3515">
        <w:t>ie</w:t>
      </w:r>
      <w:r>
        <w:t xml:space="preserve"> formalnej wniosku wstępnego.</w:t>
      </w:r>
    </w:p>
    <w:p w14:paraId="0654521C" w14:textId="77777777" w:rsidR="0035717F" w:rsidRPr="00357AA1" w:rsidRDefault="0035717F" w:rsidP="0035717F">
      <w:pPr>
        <w:pStyle w:val="ROZDZODDZOZNoznaczenierozdziauluboddziau"/>
        <w:rPr>
          <w:rStyle w:val="Ppogrubienie"/>
        </w:rPr>
      </w:pPr>
      <w:r w:rsidRPr="00357AA1">
        <w:rPr>
          <w:rStyle w:val="Ppogrubienie"/>
        </w:rPr>
        <w:t xml:space="preserve">Rozdział </w:t>
      </w:r>
      <w:r>
        <w:rPr>
          <w:rStyle w:val="Ppogrubienie"/>
        </w:rPr>
        <w:t>5</w:t>
      </w:r>
    </w:p>
    <w:p w14:paraId="6BDEBACF" w14:textId="77777777" w:rsidR="0035717F" w:rsidRPr="00344F98" w:rsidRDefault="0035717F" w:rsidP="0035717F">
      <w:pPr>
        <w:pStyle w:val="ROZDZODDZPRZEDMprzedmiotregulacjirozdziauluboddziau"/>
      </w:pPr>
      <w:r>
        <w:t>Umowa o dofinansowanie</w:t>
      </w:r>
    </w:p>
    <w:p w14:paraId="5AB191B5" w14:textId="0611505D" w:rsidR="006349EC" w:rsidRPr="00344F98" w:rsidRDefault="006349EC" w:rsidP="00800796">
      <w:pPr>
        <w:pStyle w:val="ARTartustawynprozporzdzenia"/>
      </w:pPr>
      <w:r w:rsidRPr="00344F98">
        <w:t xml:space="preserve">§ </w:t>
      </w:r>
      <w:r w:rsidR="00E021F4">
        <w:t>20</w:t>
      </w:r>
      <w:r w:rsidRPr="00344F98">
        <w:t>. Przekazanie środków Funduszu na dofinansowanie</w:t>
      </w:r>
      <w:r w:rsidR="00203F76" w:rsidRPr="00344F98">
        <w:t xml:space="preserve"> realizacji</w:t>
      </w:r>
      <w:r w:rsidRPr="00344F98">
        <w:t xml:space="preserve"> zadania odbywa się na podstawie umowy zawartej między Instytucją Zarządzającą a wnioskodawcą.</w:t>
      </w:r>
    </w:p>
    <w:p w14:paraId="692FA5FE" w14:textId="6144A699" w:rsidR="00892EE3" w:rsidRPr="00344F98" w:rsidRDefault="0025752C">
      <w:pPr>
        <w:pStyle w:val="ARTartustawynprozporzdzenia"/>
      </w:pPr>
      <w:r w:rsidRPr="00344F98">
        <w:t xml:space="preserve">§ </w:t>
      </w:r>
      <w:r w:rsidR="00E021F4" w:rsidRPr="00344F98">
        <w:t>2</w:t>
      </w:r>
      <w:r w:rsidR="00E021F4">
        <w:t>1</w:t>
      </w:r>
      <w:r w:rsidRPr="00344F98">
        <w:t>. 1. Instytucja Zarządzająca wzywa wnioskodawcę</w:t>
      </w:r>
      <w:r w:rsidR="00B56B5F" w:rsidRPr="00344F98">
        <w:t xml:space="preserve"> za pośrednictwem poczty </w:t>
      </w:r>
      <w:r w:rsidR="003177CD" w:rsidRPr="00344F98">
        <w:t xml:space="preserve">elektronicznej </w:t>
      </w:r>
      <w:r w:rsidRPr="00344F98">
        <w:t>do dostarczenia</w:t>
      </w:r>
      <w:r w:rsidR="0008535F">
        <w:t>,</w:t>
      </w:r>
      <w:r w:rsidRPr="00344F98">
        <w:t xml:space="preserve"> </w:t>
      </w:r>
      <w:r w:rsidR="003177CD" w:rsidRPr="00344F98">
        <w:t>w terminie 14 dni od dnia doręczenia wezwania</w:t>
      </w:r>
      <w:r w:rsidR="0008535F">
        <w:t>,</w:t>
      </w:r>
      <w:r w:rsidR="003177CD" w:rsidRPr="00344F98">
        <w:t xml:space="preserve"> </w:t>
      </w:r>
      <w:r w:rsidRPr="00344F98">
        <w:t>dokumentów niezbędnych do zawarcia umowy o dofinansowanie.</w:t>
      </w:r>
    </w:p>
    <w:p w14:paraId="63FFE7EC" w14:textId="77777777" w:rsidR="00B56B5F" w:rsidRPr="00344F98" w:rsidRDefault="0025752C">
      <w:pPr>
        <w:pStyle w:val="USTustnpkodeksu"/>
      </w:pPr>
      <w:r w:rsidRPr="00344F98">
        <w:t xml:space="preserve">2. </w:t>
      </w:r>
      <w:r w:rsidRPr="00344F98" w:rsidDel="00C3007F">
        <w:t xml:space="preserve">W przypadku niedostarczenia dokumentów w terminie, o którym mowa w ust. 1, </w:t>
      </w:r>
      <w:r w:rsidRPr="00344F98">
        <w:t>Instytucja Zarządzająca odstępuje od podpisania umowy o dofinansowanie</w:t>
      </w:r>
      <w:r w:rsidR="0003545B" w:rsidRPr="00344F98">
        <w:t>.</w:t>
      </w:r>
    </w:p>
    <w:p w14:paraId="6B714317" w14:textId="77777777" w:rsidR="00892EE3" w:rsidRPr="00344F98" w:rsidRDefault="0025752C">
      <w:pPr>
        <w:pStyle w:val="USTustnpkodeksu"/>
      </w:pPr>
      <w:r w:rsidRPr="00344F98">
        <w:t xml:space="preserve">3. Instytucja Zarządzająca weryfikuje kompletność oraz prawidłowość </w:t>
      </w:r>
      <w:r w:rsidR="00D90D30" w:rsidRPr="00344F98">
        <w:t xml:space="preserve">sporządzenia </w:t>
      </w:r>
      <w:r w:rsidRPr="00344F98">
        <w:t>przez wnioskodawcę dokumentów, o których mowa w ust. 1.</w:t>
      </w:r>
    </w:p>
    <w:p w14:paraId="7327BAF2" w14:textId="77777777" w:rsidR="00892EE3" w:rsidRPr="00344F98" w:rsidRDefault="0025752C">
      <w:pPr>
        <w:pStyle w:val="USTustnpkodeksu"/>
      </w:pPr>
      <w:r w:rsidRPr="00344F98">
        <w:t>4. Umowa o dofinansowanie jest zawierana jeżeli:</w:t>
      </w:r>
    </w:p>
    <w:p w14:paraId="563BBDD7" w14:textId="77777777" w:rsidR="00892EE3" w:rsidRPr="00344F98" w:rsidRDefault="0025752C" w:rsidP="00AD6F34">
      <w:pPr>
        <w:pStyle w:val="PKTpunkt"/>
      </w:pPr>
      <w:r w:rsidRPr="00344F98">
        <w:t>1)</w:t>
      </w:r>
      <w:r w:rsidR="00AD6F34" w:rsidRPr="00344F98">
        <w:tab/>
      </w:r>
      <w:r w:rsidRPr="00344F98">
        <w:t xml:space="preserve">wniosek został </w:t>
      </w:r>
      <w:r w:rsidR="00AD6F34" w:rsidRPr="00344F98">
        <w:t xml:space="preserve">umieszczony na </w:t>
      </w:r>
      <w:r w:rsidR="006349EC" w:rsidRPr="00344F98">
        <w:t>zatwierdzon</w:t>
      </w:r>
      <w:r w:rsidR="00AD6F34" w:rsidRPr="00344F98">
        <w:t xml:space="preserve">ej liście wniosków </w:t>
      </w:r>
      <w:r w:rsidR="00F75966">
        <w:t xml:space="preserve">zakwalifikowanych </w:t>
      </w:r>
      <w:r w:rsidR="00AD6F34" w:rsidRPr="00344F98">
        <w:t>do dofinansowania</w:t>
      </w:r>
      <w:r w:rsidRPr="00344F98">
        <w:t>;</w:t>
      </w:r>
    </w:p>
    <w:p w14:paraId="4CEEB88C" w14:textId="77777777" w:rsidR="00892EE3" w:rsidRPr="00344F98" w:rsidRDefault="0025752C">
      <w:pPr>
        <w:pStyle w:val="PKTpunkt"/>
      </w:pPr>
      <w:r w:rsidRPr="00344F98">
        <w:t>2)</w:t>
      </w:r>
      <w:r w:rsidR="00AD6F34" w:rsidRPr="00344F98">
        <w:tab/>
      </w:r>
      <w:r w:rsidRPr="00344F98">
        <w:t xml:space="preserve">wnioskodawca dostarczył wszystkie </w:t>
      </w:r>
      <w:r w:rsidR="00E253A0">
        <w:t xml:space="preserve">dokumenty </w:t>
      </w:r>
      <w:r w:rsidRPr="00344F98">
        <w:t>wymagane do zawarcia umowy o dofinansowanie.</w:t>
      </w:r>
    </w:p>
    <w:p w14:paraId="7D2AABB9" w14:textId="1017D05D" w:rsidR="00892EE3" w:rsidRPr="00344F98" w:rsidRDefault="0025752C">
      <w:pPr>
        <w:pStyle w:val="ARTartustawynprozporzdzenia"/>
      </w:pPr>
      <w:r w:rsidRPr="00344F98">
        <w:t xml:space="preserve">§ </w:t>
      </w:r>
      <w:r w:rsidR="00E021F4" w:rsidRPr="00344F98">
        <w:t>2</w:t>
      </w:r>
      <w:r w:rsidR="00E021F4">
        <w:t>2</w:t>
      </w:r>
      <w:r w:rsidRPr="00344F98">
        <w:t xml:space="preserve">. 1. Umowa o dofinansowanie jest sporządzana zgodnie z wymogami określonymi w art. </w:t>
      </w:r>
      <w:r w:rsidR="006349EC" w:rsidRPr="00344F98">
        <w:t xml:space="preserve">151 </w:t>
      </w:r>
      <w:r w:rsidRPr="00344F98">
        <w:t>ustawy z dnia 27 sierpnia 2009 r. o finansach publicznych (Dz. U. z 2017 r. poz. 2077</w:t>
      </w:r>
      <w:r w:rsidR="008378FF">
        <w:t xml:space="preserve"> </w:t>
      </w:r>
      <w:r w:rsidR="00591A1C">
        <w:t>oraz</w:t>
      </w:r>
      <w:r w:rsidR="008378FF">
        <w:t xml:space="preserve"> z 2018 r. poz. 62</w:t>
      </w:r>
      <w:r w:rsidR="00AE568D">
        <w:t xml:space="preserve"> i 1000</w:t>
      </w:r>
      <w:r w:rsidRPr="00344F98">
        <w:t>).</w:t>
      </w:r>
    </w:p>
    <w:p w14:paraId="690AC261" w14:textId="77777777" w:rsidR="00892EE3" w:rsidRPr="00344F98" w:rsidRDefault="0025752C" w:rsidP="003177CD">
      <w:pPr>
        <w:pStyle w:val="USTustnpkodeksu"/>
      </w:pPr>
      <w:r w:rsidRPr="00344F98">
        <w:t>2. Umowa</w:t>
      </w:r>
      <w:r w:rsidR="003177CD" w:rsidRPr="00344F98">
        <w:t xml:space="preserve"> o dofinansowanie</w:t>
      </w:r>
      <w:r w:rsidRPr="00344F98">
        <w:t xml:space="preserve"> określa sposób</w:t>
      </w:r>
      <w:r w:rsidR="003177CD" w:rsidRPr="00344F98">
        <w:t xml:space="preserve"> </w:t>
      </w:r>
      <w:r w:rsidRPr="00344F98">
        <w:t>monitorowania realizacji umowy</w:t>
      </w:r>
      <w:r w:rsidR="006349EC" w:rsidRPr="00344F98">
        <w:t>.</w:t>
      </w:r>
    </w:p>
    <w:p w14:paraId="5CCFEBE9" w14:textId="2E9EDBF5" w:rsidR="00892EE3" w:rsidRPr="00344F98" w:rsidRDefault="0025752C">
      <w:pPr>
        <w:pStyle w:val="ARTartustawynprozporzdzenia"/>
      </w:pPr>
      <w:r w:rsidRPr="00344F98">
        <w:t xml:space="preserve">§ </w:t>
      </w:r>
      <w:r w:rsidR="00E021F4" w:rsidRPr="00344F98">
        <w:t>2</w:t>
      </w:r>
      <w:r w:rsidR="00E021F4">
        <w:t>3</w:t>
      </w:r>
      <w:r w:rsidRPr="00344F98">
        <w:t>. 1. Przekazywanie środków na dofinansowanie realizacji zadania odbywa się w terminach zapewniających finansowanie zobowiązań wynikających z realizacji umowy o dofinansowanie</w:t>
      </w:r>
      <w:r w:rsidR="00334855" w:rsidRPr="00344F98">
        <w:t>.</w:t>
      </w:r>
      <w:r w:rsidRPr="00344F98">
        <w:t xml:space="preserve"> </w:t>
      </w:r>
    </w:p>
    <w:p w14:paraId="2F9A4055" w14:textId="77777777" w:rsidR="0035717F" w:rsidRDefault="0025752C" w:rsidP="00800796">
      <w:pPr>
        <w:pStyle w:val="USTustnpkodeksu"/>
      </w:pPr>
      <w:r w:rsidRPr="00344F98">
        <w:t>2. Środki</w:t>
      </w:r>
      <w:r w:rsidR="00334855" w:rsidRPr="00344F98">
        <w:t xml:space="preserve"> funduszu</w:t>
      </w:r>
      <w:r w:rsidRPr="00344F98">
        <w:t xml:space="preserve"> są przekazywane na wyodrębniony, wskazany w umowie </w:t>
      </w:r>
      <w:r w:rsidR="0003545B" w:rsidRPr="00344F98">
        <w:t xml:space="preserve">o dofinansowanie </w:t>
      </w:r>
      <w:r w:rsidRPr="00344F98">
        <w:t xml:space="preserve">rachunek bankowy wnioskodawcy, któremu zostały przyznane środki na dofinansowanie </w:t>
      </w:r>
      <w:r w:rsidR="00CE5794" w:rsidRPr="00344F98">
        <w:t xml:space="preserve">realizacji </w:t>
      </w:r>
      <w:r w:rsidRPr="00344F98">
        <w:t>zadania.</w:t>
      </w:r>
    </w:p>
    <w:p w14:paraId="4BA2CBEE" w14:textId="77777777" w:rsidR="0035717F" w:rsidRPr="00357AA1" w:rsidRDefault="0035717F" w:rsidP="0035717F">
      <w:pPr>
        <w:pStyle w:val="ROZDZODDZOZNoznaczenierozdziauluboddziau"/>
        <w:rPr>
          <w:rStyle w:val="Ppogrubienie"/>
        </w:rPr>
      </w:pPr>
      <w:r w:rsidRPr="00357AA1">
        <w:rPr>
          <w:rStyle w:val="Ppogrubienie"/>
        </w:rPr>
        <w:t xml:space="preserve">Rozdział </w:t>
      </w:r>
      <w:r>
        <w:rPr>
          <w:rStyle w:val="Ppogrubienie"/>
        </w:rPr>
        <w:t>6</w:t>
      </w:r>
    </w:p>
    <w:p w14:paraId="3F763524" w14:textId="77777777" w:rsidR="0035717F" w:rsidRPr="00344F98" w:rsidRDefault="0035717F" w:rsidP="0035717F">
      <w:pPr>
        <w:pStyle w:val="ROZDZODDZPRZEDMprzedmiotregulacjirozdziauluboddziau"/>
      </w:pPr>
      <w:r>
        <w:t>Tryb uproszczony</w:t>
      </w:r>
    </w:p>
    <w:p w14:paraId="34E16B17" w14:textId="1F3C700A" w:rsidR="003D5194" w:rsidRPr="00344F98" w:rsidRDefault="0025752C">
      <w:pPr>
        <w:pStyle w:val="ARTartustawynprozporzdzenia"/>
      </w:pPr>
      <w:r w:rsidRPr="00344F98">
        <w:t xml:space="preserve">§ </w:t>
      </w:r>
      <w:r w:rsidR="00484D94" w:rsidRPr="00344F98">
        <w:t>2</w:t>
      </w:r>
      <w:r w:rsidR="00484D94">
        <w:t>4</w:t>
      </w:r>
      <w:r w:rsidRPr="00344F98">
        <w:t xml:space="preserve">. </w:t>
      </w:r>
      <w:r w:rsidR="00BA783D" w:rsidRPr="00344F98">
        <w:t xml:space="preserve">1. </w:t>
      </w:r>
      <w:r w:rsidR="00334855" w:rsidRPr="00344F98">
        <w:t>Udzielanie d</w:t>
      </w:r>
      <w:r w:rsidR="004D7DD2" w:rsidRPr="00344F98">
        <w:t xml:space="preserve">ofinansowania </w:t>
      </w:r>
      <w:r w:rsidR="00CE5794" w:rsidRPr="00344F98">
        <w:t xml:space="preserve">realizacji </w:t>
      </w:r>
      <w:r w:rsidR="004D7DD2" w:rsidRPr="00344F98">
        <w:t>zadania do wysokości 20.000 złotych następuje w</w:t>
      </w:r>
      <w:r w:rsidR="00203F76" w:rsidRPr="00344F98">
        <w:t> </w:t>
      </w:r>
      <w:r w:rsidR="00D90D30" w:rsidRPr="00344F98">
        <w:t xml:space="preserve">otwartym konkursie w ramach </w:t>
      </w:r>
      <w:r w:rsidR="004D7DD2" w:rsidRPr="00344F98">
        <w:t>jednoetapow</w:t>
      </w:r>
      <w:r w:rsidR="00D90D30" w:rsidRPr="00344F98">
        <w:t>ego</w:t>
      </w:r>
      <w:r w:rsidR="004D7DD2" w:rsidRPr="00344F98">
        <w:t xml:space="preserve"> tryb</w:t>
      </w:r>
      <w:r w:rsidR="00D90D30" w:rsidRPr="00344F98">
        <w:t>u</w:t>
      </w:r>
      <w:r w:rsidR="004D7DD2" w:rsidRPr="00344F98">
        <w:t xml:space="preserve"> uproszczon</w:t>
      </w:r>
      <w:r w:rsidR="00D90D30" w:rsidRPr="00344F98">
        <w:t>ego</w:t>
      </w:r>
      <w:r w:rsidR="004D7DD2" w:rsidRPr="00344F98">
        <w:t>.</w:t>
      </w:r>
    </w:p>
    <w:p w14:paraId="46D60FFF" w14:textId="77777777" w:rsidR="00203F76" w:rsidRPr="00344F98" w:rsidRDefault="00334855" w:rsidP="00800796">
      <w:pPr>
        <w:pStyle w:val="USTustnpkodeksu"/>
      </w:pPr>
      <w:r w:rsidRPr="00344F98">
        <w:t>2. Oceny wniosków w trybie uproszczonym dokonuje Instytucja Zarządzająca na podstawie kryteriów formalnych oraz kryteriów oceny merytorycznej określony</w:t>
      </w:r>
      <w:r w:rsidR="00203F76" w:rsidRPr="00344F98">
        <w:t>ch w </w:t>
      </w:r>
      <w:r w:rsidRPr="00344F98">
        <w:t>regulaminie otwartego konkursu.</w:t>
      </w:r>
    </w:p>
    <w:p w14:paraId="1D307DC9" w14:textId="77777777" w:rsidR="00502FCA" w:rsidRPr="00344F98" w:rsidRDefault="00334855" w:rsidP="00800796">
      <w:pPr>
        <w:pStyle w:val="USTustnpkodeksu"/>
      </w:pPr>
      <w:r w:rsidRPr="00344F98">
        <w:t>3. Wniosek, który nie spełnia kryteriów określonych w regulaminie otwartego konkursu zostaje zwrócony wnioskodawcy przez Instytucję Zarządzającą.</w:t>
      </w:r>
    </w:p>
    <w:p w14:paraId="68563AD2" w14:textId="77777777" w:rsidR="005A4F9C" w:rsidRPr="00344F98" w:rsidRDefault="00701411" w:rsidP="00800796">
      <w:pPr>
        <w:pStyle w:val="USTustnpkodeksu"/>
      </w:pPr>
      <w:r w:rsidRPr="00344F98">
        <w:t>4</w:t>
      </w:r>
      <w:r w:rsidR="005A4F9C" w:rsidRPr="00344F98">
        <w:t xml:space="preserve">. </w:t>
      </w:r>
      <w:r w:rsidR="00334855" w:rsidRPr="00344F98">
        <w:t>Wnioskodawc</w:t>
      </w:r>
      <w:r w:rsidRPr="00344F98">
        <w:t>y</w:t>
      </w:r>
      <w:r w:rsidR="00115093" w:rsidRPr="00344F98">
        <w:t xml:space="preserve">, którego wniosek został </w:t>
      </w:r>
      <w:r w:rsidR="00334855" w:rsidRPr="00344F98">
        <w:t>zwrócony</w:t>
      </w:r>
      <w:r w:rsidR="00115093" w:rsidRPr="00344F98">
        <w:t>,</w:t>
      </w:r>
      <w:r w:rsidR="005A4F9C" w:rsidRPr="00344F98">
        <w:t xml:space="preserve"> przysługuje prawo ponownego złożenia wniosku</w:t>
      </w:r>
      <w:r w:rsidR="00334855" w:rsidRPr="00344F98">
        <w:t xml:space="preserve"> </w:t>
      </w:r>
      <w:r w:rsidR="005A4F9C" w:rsidRPr="00344F98">
        <w:t xml:space="preserve">po jego poprawieniu lub uzupełnieniu do czasu </w:t>
      </w:r>
      <w:r w:rsidR="00203F76" w:rsidRPr="00344F98">
        <w:t xml:space="preserve">zakończenia </w:t>
      </w:r>
      <w:r w:rsidR="005A4F9C" w:rsidRPr="00344F98">
        <w:t>otwartego konkursu.</w:t>
      </w:r>
    </w:p>
    <w:p w14:paraId="4F1B69F9" w14:textId="424B1FAF" w:rsidR="00502FCA" w:rsidRPr="00344F98" w:rsidRDefault="00105DAC">
      <w:pPr>
        <w:pStyle w:val="ARTartustawynprozporzdzenia"/>
      </w:pPr>
      <w:r w:rsidRPr="00344F98">
        <w:t xml:space="preserve">§ </w:t>
      </w:r>
      <w:r w:rsidR="00E021F4" w:rsidRPr="00344F98">
        <w:t>2</w:t>
      </w:r>
      <w:r w:rsidR="00E021F4">
        <w:t>5</w:t>
      </w:r>
      <w:r w:rsidRPr="00344F98">
        <w:t xml:space="preserve">. </w:t>
      </w:r>
      <w:r w:rsidR="00502FCA" w:rsidRPr="00344F98">
        <w:t xml:space="preserve">1. </w:t>
      </w:r>
      <w:r w:rsidRPr="00344F98">
        <w:t>Instytucja Zarządzająca sporządza</w:t>
      </w:r>
      <w:r w:rsidR="00334855" w:rsidRPr="00344F98">
        <w:t xml:space="preserve"> </w:t>
      </w:r>
      <w:r w:rsidRPr="00344F98">
        <w:t>listę wniosków</w:t>
      </w:r>
      <w:r w:rsidR="006E4BAE">
        <w:t xml:space="preserve"> zakwalifikowanych</w:t>
      </w:r>
      <w:r w:rsidRPr="00344F98">
        <w:t xml:space="preserve"> </w:t>
      </w:r>
      <w:r w:rsidR="00502FCA" w:rsidRPr="00344F98">
        <w:t>do</w:t>
      </w:r>
      <w:r w:rsidRPr="00344F98">
        <w:t xml:space="preserve"> dofinansowani</w:t>
      </w:r>
      <w:r w:rsidR="00502FCA" w:rsidRPr="00344F98">
        <w:t>a</w:t>
      </w:r>
      <w:r w:rsidR="00203F76" w:rsidRPr="00344F98">
        <w:t>.</w:t>
      </w:r>
    </w:p>
    <w:p w14:paraId="69BD4D92" w14:textId="7CA12CF7" w:rsidR="00105DAC" w:rsidRPr="00344F98" w:rsidRDefault="00502FCA" w:rsidP="00800796">
      <w:pPr>
        <w:pStyle w:val="USTustnpkodeksu"/>
      </w:pPr>
      <w:r w:rsidRPr="00344F98">
        <w:t>2. Lista, o której mowa w ust</w:t>
      </w:r>
      <w:r w:rsidR="00203F76" w:rsidRPr="00344F98">
        <w:t>.</w:t>
      </w:r>
      <w:r w:rsidRPr="00344F98">
        <w:t xml:space="preserve"> 1</w:t>
      </w:r>
      <w:r w:rsidR="00203F76" w:rsidRPr="00344F98">
        <w:t xml:space="preserve"> </w:t>
      </w:r>
      <w:r w:rsidR="00B97E0F">
        <w:t xml:space="preserve">jest </w:t>
      </w:r>
      <w:r w:rsidR="00203F76" w:rsidRPr="00344F98">
        <w:t xml:space="preserve">publikowana na stronie podmiotowej </w:t>
      </w:r>
      <w:r w:rsidR="008E3515">
        <w:t xml:space="preserve">Instytucji Zarządzającej </w:t>
      </w:r>
      <w:r w:rsidR="00203F76" w:rsidRPr="00344F98">
        <w:t>w Biuletynie Informacji Publicznej.</w:t>
      </w:r>
    </w:p>
    <w:p w14:paraId="1E55CB42" w14:textId="35276351" w:rsidR="00203F76" w:rsidRDefault="00203F76" w:rsidP="00800796">
      <w:pPr>
        <w:pStyle w:val="USTustnpkodeksu"/>
      </w:pPr>
      <w:r w:rsidRPr="00344F98">
        <w:t>3. Na podstawie sporządzonej listy oraz do wyczerpania kwoty przeznaczonej w ramach otwartego konkursu Instytucja Zarządzająca przyznaje dofinansowanie na realizację zadania.</w:t>
      </w:r>
    </w:p>
    <w:p w14:paraId="035C431E" w14:textId="653109B9" w:rsidR="00085F50" w:rsidRPr="00800796" w:rsidRDefault="00701411" w:rsidP="00357AA1">
      <w:pPr>
        <w:pStyle w:val="ROZDZODDZOZNoznaczenierozdziauluboddziau"/>
        <w:rPr>
          <w:rStyle w:val="Ppogrubienie"/>
        </w:rPr>
      </w:pPr>
      <w:r w:rsidRPr="00800796">
        <w:rPr>
          <w:rStyle w:val="Ppogrubienie"/>
        </w:rPr>
        <w:t xml:space="preserve">Rozdział </w:t>
      </w:r>
      <w:r w:rsidR="00484D94">
        <w:rPr>
          <w:rStyle w:val="Ppogrubienie"/>
        </w:rPr>
        <w:t>7</w:t>
      </w:r>
    </w:p>
    <w:p w14:paraId="05879990" w14:textId="77777777" w:rsidR="00892EE3" w:rsidRPr="00344F98" w:rsidRDefault="00085F50" w:rsidP="00800796">
      <w:pPr>
        <w:pStyle w:val="ROZDZODDZPRZEDMprzedmiotregulacjirozdziauluboddziau"/>
      </w:pPr>
      <w:r w:rsidRPr="00344F98">
        <w:t>Przepis końcowy</w:t>
      </w:r>
    </w:p>
    <w:p w14:paraId="3E1ADD9D" w14:textId="77777777" w:rsidR="00892EE3" w:rsidRPr="00344F98" w:rsidRDefault="0025752C">
      <w:r w:rsidRPr="00344F98">
        <w:t>§ 2</w:t>
      </w:r>
      <w:r w:rsidR="00344F98">
        <w:t>6</w:t>
      </w:r>
      <w:r w:rsidRPr="00344F98">
        <w:t xml:space="preserve">. Rozporządzenie wchodzi w życie po upływie 14 dni od dnia ogłoszenia. </w:t>
      </w:r>
    </w:p>
    <w:sectPr w:rsidR="00892EE3" w:rsidRPr="00344F98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3C329" w14:textId="77777777" w:rsidR="00FE413D" w:rsidRDefault="00FE413D">
      <w:pPr>
        <w:spacing w:after="0" w:line="240" w:lineRule="auto"/>
      </w:pPr>
      <w:r>
        <w:separator/>
      </w:r>
    </w:p>
  </w:endnote>
  <w:endnote w:type="continuationSeparator" w:id="0">
    <w:p w14:paraId="300FAEBF" w14:textId="77777777" w:rsidR="00FE413D" w:rsidRDefault="00F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30AAD" w14:textId="77777777" w:rsidR="00FE413D" w:rsidRDefault="00FE413D">
      <w:pPr>
        <w:spacing w:after="0" w:line="240" w:lineRule="auto"/>
      </w:pPr>
      <w:r>
        <w:separator/>
      </w:r>
    </w:p>
  </w:footnote>
  <w:footnote w:type="continuationSeparator" w:id="0">
    <w:p w14:paraId="395B30BF" w14:textId="77777777" w:rsidR="00FE413D" w:rsidRDefault="00FE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6E5BA" w14:textId="77777777" w:rsidR="009F65F0" w:rsidRDefault="009F65F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2265C">
      <w:rPr>
        <w:noProof/>
      </w:rPr>
      <w:t>3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07"/>
    <w:rsid w:val="000012DA"/>
    <w:rsid w:val="0000246E"/>
    <w:rsid w:val="00003862"/>
    <w:rsid w:val="00004C19"/>
    <w:rsid w:val="000053E4"/>
    <w:rsid w:val="00012A35"/>
    <w:rsid w:val="00016099"/>
    <w:rsid w:val="00017DC2"/>
    <w:rsid w:val="00021522"/>
    <w:rsid w:val="00022FA4"/>
    <w:rsid w:val="00023471"/>
    <w:rsid w:val="00023F13"/>
    <w:rsid w:val="000247FD"/>
    <w:rsid w:val="00024B6E"/>
    <w:rsid w:val="00030634"/>
    <w:rsid w:val="000319C1"/>
    <w:rsid w:val="00031A8B"/>
    <w:rsid w:val="00031BCA"/>
    <w:rsid w:val="000330FA"/>
    <w:rsid w:val="0003362F"/>
    <w:rsid w:val="0003545B"/>
    <w:rsid w:val="00036B63"/>
    <w:rsid w:val="00037E1A"/>
    <w:rsid w:val="00043495"/>
    <w:rsid w:val="00045C15"/>
    <w:rsid w:val="00046A75"/>
    <w:rsid w:val="00047312"/>
    <w:rsid w:val="000508BD"/>
    <w:rsid w:val="000517AB"/>
    <w:rsid w:val="0005339C"/>
    <w:rsid w:val="000536DA"/>
    <w:rsid w:val="0005571B"/>
    <w:rsid w:val="000566B0"/>
    <w:rsid w:val="00057AB3"/>
    <w:rsid w:val="00057D0C"/>
    <w:rsid w:val="00060076"/>
    <w:rsid w:val="00060432"/>
    <w:rsid w:val="00060D87"/>
    <w:rsid w:val="000615A5"/>
    <w:rsid w:val="00061C5C"/>
    <w:rsid w:val="00064E4C"/>
    <w:rsid w:val="00066901"/>
    <w:rsid w:val="00071925"/>
    <w:rsid w:val="00071BEE"/>
    <w:rsid w:val="000736CD"/>
    <w:rsid w:val="00074D8E"/>
    <w:rsid w:val="0007533B"/>
    <w:rsid w:val="0007545D"/>
    <w:rsid w:val="000760BF"/>
    <w:rsid w:val="0007613E"/>
    <w:rsid w:val="00076BFC"/>
    <w:rsid w:val="000814A7"/>
    <w:rsid w:val="00082BFD"/>
    <w:rsid w:val="000837E3"/>
    <w:rsid w:val="0008402B"/>
    <w:rsid w:val="0008535F"/>
    <w:rsid w:val="0008557B"/>
    <w:rsid w:val="00085CE7"/>
    <w:rsid w:val="00085F50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2ADF"/>
    <w:rsid w:val="000A323B"/>
    <w:rsid w:val="000B0A43"/>
    <w:rsid w:val="000B1AE5"/>
    <w:rsid w:val="000B298D"/>
    <w:rsid w:val="000B5B2D"/>
    <w:rsid w:val="000B5DCE"/>
    <w:rsid w:val="000B69EE"/>
    <w:rsid w:val="000C05BA"/>
    <w:rsid w:val="000C0E8F"/>
    <w:rsid w:val="000C4BC4"/>
    <w:rsid w:val="000C5D30"/>
    <w:rsid w:val="000D0110"/>
    <w:rsid w:val="000D2468"/>
    <w:rsid w:val="000D318A"/>
    <w:rsid w:val="000D4365"/>
    <w:rsid w:val="000D6173"/>
    <w:rsid w:val="000D6F83"/>
    <w:rsid w:val="000E25CC"/>
    <w:rsid w:val="000E3694"/>
    <w:rsid w:val="000E490F"/>
    <w:rsid w:val="000E6241"/>
    <w:rsid w:val="000F064A"/>
    <w:rsid w:val="000F2BE3"/>
    <w:rsid w:val="000F3D0D"/>
    <w:rsid w:val="000F6ED4"/>
    <w:rsid w:val="000F7A6E"/>
    <w:rsid w:val="0010064F"/>
    <w:rsid w:val="00101698"/>
    <w:rsid w:val="001042BA"/>
    <w:rsid w:val="00105DAC"/>
    <w:rsid w:val="00106D03"/>
    <w:rsid w:val="00110465"/>
    <w:rsid w:val="00110628"/>
    <w:rsid w:val="0011245A"/>
    <w:rsid w:val="00113C33"/>
    <w:rsid w:val="0011493E"/>
    <w:rsid w:val="00114F97"/>
    <w:rsid w:val="00115093"/>
    <w:rsid w:val="00115B72"/>
    <w:rsid w:val="001209EC"/>
    <w:rsid w:val="00120A9E"/>
    <w:rsid w:val="00125A9C"/>
    <w:rsid w:val="001270A2"/>
    <w:rsid w:val="00127885"/>
    <w:rsid w:val="00131237"/>
    <w:rsid w:val="001329AC"/>
    <w:rsid w:val="00133D6C"/>
    <w:rsid w:val="00133E06"/>
    <w:rsid w:val="00134CA0"/>
    <w:rsid w:val="00137697"/>
    <w:rsid w:val="0014026F"/>
    <w:rsid w:val="00141B23"/>
    <w:rsid w:val="00147A47"/>
    <w:rsid w:val="00147AA1"/>
    <w:rsid w:val="001520CF"/>
    <w:rsid w:val="0015650A"/>
    <w:rsid w:val="0015667C"/>
    <w:rsid w:val="00157110"/>
    <w:rsid w:val="0015742A"/>
    <w:rsid w:val="00157DA1"/>
    <w:rsid w:val="00162E62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466"/>
    <w:rsid w:val="00174F2C"/>
    <w:rsid w:val="00180F2A"/>
    <w:rsid w:val="00184B91"/>
    <w:rsid w:val="00184D4A"/>
    <w:rsid w:val="00186EC1"/>
    <w:rsid w:val="00191E1F"/>
    <w:rsid w:val="0019473B"/>
    <w:rsid w:val="00194EE2"/>
    <w:rsid w:val="001952B1"/>
    <w:rsid w:val="00196E39"/>
    <w:rsid w:val="00197649"/>
    <w:rsid w:val="001A01FB"/>
    <w:rsid w:val="001A10E9"/>
    <w:rsid w:val="001A183D"/>
    <w:rsid w:val="001A2B65"/>
    <w:rsid w:val="001A3CD3"/>
    <w:rsid w:val="001A50F2"/>
    <w:rsid w:val="001A5BEF"/>
    <w:rsid w:val="001A6AD1"/>
    <w:rsid w:val="001A7F15"/>
    <w:rsid w:val="001B1A90"/>
    <w:rsid w:val="001B342E"/>
    <w:rsid w:val="001B6139"/>
    <w:rsid w:val="001C00D0"/>
    <w:rsid w:val="001C1832"/>
    <w:rsid w:val="001C188C"/>
    <w:rsid w:val="001C61F6"/>
    <w:rsid w:val="001D1783"/>
    <w:rsid w:val="001D36A3"/>
    <w:rsid w:val="001D3AF3"/>
    <w:rsid w:val="001D53CD"/>
    <w:rsid w:val="001D55A3"/>
    <w:rsid w:val="001D5AF5"/>
    <w:rsid w:val="001E1E73"/>
    <w:rsid w:val="001E4E0C"/>
    <w:rsid w:val="001E4E3F"/>
    <w:rsid w:val="001E526D"/>
    <w:rsid w:val="001E5655"/>
    <w:rsid w:val="001E5D30"/>
    <w:rsid w:val="001F0FAA"/>
    <w:rsid w:val="001F1832"/>
    <w:rsid w:val="001F220F"/>
    <w:rsid w:val="001F25B3"/>
    <w:rsid w:val="001F296A"/>
    <w:rsid w:val="001F6616"/>
    <w:rsid w:val="00202BD4"/>
    <w:rsid w:val="00203F76"/>
    <w:rsid w:val="00204A97"/>
    <w:rsid w:val="0021125E"/>
    <w:rsid w:val="002114EF"/>
    <w:rsid w:val="00211888"/>
    <w:rsid w:val="002166AD"/>
    <w:rsid w:val="00216726"/>
    <w:rsid w:val="00217871"/>
    <w:rsid w:val="00221ED8"/>
    <w:rsid w:val="002231EA"/>
    <w:rsid w:val="00223FDF"/>
    <w:rsid w:val="002279C0"/>
    <w:rsid w:val="00232E15"/>
    <w:rsid w:val="0023727E"/>
    <w:rsid w:val="00242081"/>
    <w:rsid w:val="00243777"/>
    <w:rsid w:val="002441CD"/>
    <w:rsid w:val="002501A3"/>
    <w:rsid w:val="0025166C"/>
    <w:rsid w:val="002542DA"/>
    <w:rsid w:val="002555D4"/>
    <w:rsid w:val="0025752C"/>
    <w:rsid w:val="00257FA1"/>
    <w:rsid w:val="00261A16"/>
    <w:rsid w:val="00261A93"/>
    <w:rsid w:val="00261BC7"/>
    <w:rsid w:val="00263522"/>
    <w:rsid w:val="00264EC6"/>
    <w:rsid w:val="002667AA"/>
    <w:rsid w:val="00271013"/>
    <w:rsid w:val="00273FE4"/>
    <w:rsid w:val="002765B4"/>
    <w:rsid w:val="00276A94"/>
    <w:rsid w:val="00286468"/>
    <w:rsid w:val="00290452"/>
    <w:rsid w:val="0029405D"/>
    <w:rsid w:val="00294FA6"/>
    <w:rsid w:val="00294FD0"/>
    <w:rsid w:val="00295A6F"/>
    <w:rsid w:val="00297BF0"/>
    <w:rsid w:val="002A206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38"/>
    <w:rsid w:val="002C44F1"/>
    <w:rsid w:val="002C65D1"/>
    <w:rsid w:val="002C6D4C"/>
    <w:rsid w:val="002D0C4F"/>
    <w:rsid w:val="002D1364"/>
    <w:rsid w:val="002D4D30"/>
    <w:rsid w:val="002D5000"/>
    <w:rsid w:val="002D598D"/>
    <w:rsid w:val="002D7188"/>
    <w:rsid w:val="002E0EBA"/>
    <w:rsid w:val="002E1DE3"/>
    <w:rsid w:val="002E2AB6"/>
    <w:rsid w:val="002E3F34"/>
    <w:rsid w:val="002E4396"/>
    <w:rsid w:val="002E55EF"/>
    <w:rsid w:val="002E5F79"/>
    <w:rsid w:val="002E64FA"/>
    <w:rsid w:val="002F0A00"/>
    <w:rsid w:val="002F0CFA"/>
    <w:rsid w:val="002F4B34"/>
    <w:rsid w:val="002F5D1B"/>
    <w:rsid w:val="002F669F"/>
    <w:rsid w:val="00301C97"/>
    <w:rsid w:val="0030788F"/>
    <w:rsid w:val="0031004C"/>
    <w:rsid w:val="003105F6"/>
    <w:rsid w:val="00310E63"/>
    <w:rsid w:val="00311297"/>
    <w:rsid w:val="003113BE"/>
    <w:rsid w:val="00311758"/>
    <w:rsid w:val="003122CA"/>
    <w:rsid w:val="003148FD"/>
    <w:rsid w:val="003177CD"/>
    <w:rsid w:val="00320A60"/>
    <w:rsid w:val="00321080"/>
    <w:rsid w:val="00322D45"/>
    <w:rsid w:val="0032569A"/>
    <w:rsid w:val="00325A1F"/>
    <w:rsid w:val="003268F9"/>
    <w:rsid w:val="00330BAF"/>
    <w:rsid w:val="00331D11"/>
    <w:rsid w:val="00332045"/>
    <w:rsid w:val="00334855"/>
    <w:rsid w:val="00334E3A"/>
    <w:rsid w:val="003361DD"/>
    <w:rsid w:val="00341A6A"/>
    <w:rsid w:val="00344F98"/>
    <w:rsid w:val="00345B9C"/>
    <w:rsid w:val="00346B2D"/>
    <w:rsid w:val="00350E9D"/>
    <w:rsid w:val="00352DAE"/>
    <w:rsid w:val="00353504"/>
    <w:rsid w:val="00354EB9"/>
    <w:rsid w:val="00355525"/>
    <w:rsid w:val="0035717F"/>
    <w:rsid w:val="00357AA1"/>
    <w:rsid w:val="003602AE"/>
    <w:rsid w:val="00360929"/>
    <w:rsid w:val="003647D5"/>
    <w:rsid w:val="003674B0"/>
    <w:rsid w:val="00370B72"/>
    <w:rsid w:val="003720F4"/>
    <w:rsid w:val="0037727C"/>
    <w:rsid w:val="00377E70"/>
    <w:rsid w:val="00380904"/>
    <w:rsid w:val="003823EE"/>
    <w:rsid w:val="00382960"/>
    <w:rsid w:val="003846F7"/>
    <w:rsid w:val="00385132"/>
    <w:rsid w:val="003851ED"/>
    <w:rsid w:val="00385B39"/>
    <w:rsid w:val="00386785"/>
    <w:rsid w:val="00387F62"/>
    <w:rsid w:val="00390E89"/>
    <w:rsid w:val="00391B1A"/>
    <w:rsid w:val="00394423"/>
    <w:rsid w:val="00396942"/>
    <w:rsid w:val="00396B49"/>
    <w:rsid w:val="00396E3E"/>
    <w:rsid w:val="003A0FA9"/>
    <w:rsid w:val="003A306E"/>
    <w:rsid w:val="003A60DC"/>
    <w:rsid w:val="003A6A46"/>
    <w:rsid w:val="003A7A63"/>
    <w:rsid w:val="003B000C"/>
    <w:rsid w:val="003B0F1D"/>
    <w:rsid w:val="003B4A57"/>
    <w:rsid w:val="003B6206"/>
    <w:rsid w:val="003B643D"/>
    <w:rsid w:val="003C0AD9"/>
    <w:rsid w:val="003C0ED0"/>
    <w:rsid w:val="003C1D49"/>
    <w:rsid w:val="003C35C4"/>
    <w:rsid w:val="003D12C2"/>
    <w:rsid w:val="003D31B9"/>
    <w:rsid w:val="003D3867"/>
    <w:rsid w:val="003D5194"/>
    <w:rsid w:val="003E0D1A"/>
    <w:rsid w:val="003E2DA3"/>
    <w:rsid w:val="003F020D"/>
    <w:rsid w:val="003F03D9"/>
    <w:rsid w:val="003F11B4"/>
    <w:rsid w:val="003F1FC2"/>
    <w:rsid w:val="003F2FBE"/>
    <w:rsid w:val="003F318D"/>
    <w:rsid w:val="003F3748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D81"/>
    <w:rsid w:val="00416F97"/>
    <w:rsid w:val="00417B22"/>
    <w:rsid w:val="00421085"/>
    <w:rsid w:val="004212C5"/>
    <w:rsid w:val="0042265C"/>
    <w:rsid w:val="0042465E"/>
    <w:rsid w:val="00424DF7"/>
    <w:rsid w:val="00432B76"/>
    <w:rsid w:val="00434D01"/>
    <w:rsid w:val="00435D26"/>
    <w:rsid w:val="00436C80"/>
    <w:rsid w:val="00440132"/>
    <w:rsid w:val="00440C99"/>
    <w:rsid w:val="00441441"/>
    <w:rsid w:val="004416A8"/>
    <w:rsid w:val="0044175C"/>
    <w:rsid w:val="00441CAE"/>
    <w:rsid w:val="00445F4D"/>
    <w:rsid w:val="00447676"/>
    <w:rsid w:val="004504C0"/>
    <w:rsid w:val="00451C67"/>
    <w:rsid w:val="0045420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C3D"/>
    <w:rsid w:val="00480A58"/>
    <w:rsid w:val="00482151"/>
    <w:rsid w:val="00482E68"/>
    <w:rsid w:val="0048317A"/>
    <w:rsid w:val="0048479D"/>
    <w:rsid w:val="00484D94"/>
    <w:rsid w:val="00485FAD"/>
    <w:rsid w:val="00487939"/>
    <w:rsid w:val="00487AED"/>
    <w:rsid w:val="004906CA"/>
    <w:rsid w:val="00491EDF"/>
    <w:rsid w:val="00492A3F"/>
    <w:rsid w:val="00494F62"/>
    <w:rsid w:val="004A2001"/>
    <w:rsid w:val="004A3590"/>
    <w:rsid w:val="004A50F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4F"/>
    <w:rsid w:val="004C3F97"/>
    <w:rsid w:val="004C7EE7"/>
    <w:rsid w:val="004D2DEE"/>
    <w:rsid w:val="004D2E1F"/>
    <w:rsid w:val="004D7DD2"/>
    <w:rsid w:val="004D7FD9"/>
    <w:rsid w:val="004E1324"/>
    <w:rsid w:val="004E19A5"/>
    <w:rsid w:val="004E37E5"/>
    <w:rsid w:val="004E3FDB"/>
    <w:rsid w:val="004E5541"/>
    <w:rsid w:val="004F1F4A"/>
    <w:rsid w:val="004F296D"/>
    <w:rsid w:val="004F508B"/>
    <w:rsid w:val="004F695F"/>
    <w:rsid w:val="004F6CA4"/>
    <w:rsid w:val="004F7F02"/>
    <w:rsid w:val="00500752"/>
    <w:rsid w:val="00501A50"/>
    <w:rsid w:val="0050222D"/>
    <w:rsid w:val="00502FCA"/>
    <w:rsid w:val="00503AF3"/>
    <w:rsid w:val="0050696D"/>
    <w:rsid w:val="00506D80"/>
    <w:rsid w:val="0051094B"/>
    <w:rsid w:val="005110D7"/>
    <w:rsid w:val="00511D99"/>
    <w:rsid w:val="00511F4A"/>
    <w:rsid w:val="005128D3"/>
    <w:rsid w:val="005147E8"/>
    <w:rsid w:val="005158F2"/>
    <w:rsid w:val="005177BF"/>
    <w:rsid w:val="00526DFC"/>
    <w:rsid w:val="00526F43"/>
    <w:rsid w:val="00527651"/>
    <w:rsid w:val="005302E9"/>
    <w:rsid w:val="005363AB"/>
    <w:rsid w:val="00537FAB"/>
    <w:rsid w:val="00544EF4"/>
    <w:rsid w:val="00545E53"/>
    <w:rsid w:val="00547786"/>
    <w:rsid w:val="00547901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3EB"/>
    <w:rsid w:val="00591124"/>
    <w:rsid w:val="00591A1C"/>
    <w:rsid w:val="00591D87"/>
    <w:rsid w:val="0059269D"/>
    <w:rsid w:val="00597024"/>
    <w:rsid w:val="005A0274"/>
    <w:rsid w:val="005A095C"/>
    <w:rsid w:val="005A1DA8"/>
    <w:rsid w:val="005A28DC"/>
    <w:rsid w:val="005A4F9C"/>
    <w:rsid w:val="005A669D"/>
    <w:rsid w:val="005A753A"/>
    <w:rsid w:val="005A75D8"/>
    <w:rsid w:val="005B0BDC"/>
    <w:rsid w:val="005B41FA"/>
    <w:rsid w:val="005B65AA"/>
    <w:rsid w:val="005B713E"/>
    <w:rsid w:val="005C03B6"/>
    <w:rsid w:val="005C348E"/>
    <w:rsid w:val="005C5D6F"/>
    <w:rsid w:val="005C68E1"/>
    <w:rsid w:val="005D3763"/>
    <w:rsid w:val="005D55E1"/>
    <w:rsid w:val="005E19F7"/>
    <w:rsid w:val="005E2272"/>
    <w:rsid w:val="005E254B"/>
    <w:rsid w:val="005E4F04"/>
    <w:rsid w:val="005E62C2"/>
    <w:rsid w:val="005E6C71"/>
    <w:rsid w:val="005F0963"/>
    <w:rsid w:val="005F142B"/>
    <w:rsid w:val="005F2824"/>
    <w:rsid w:val="005F2EBA"/>
    <w:rsid w:val="005F35ED"/>
    <w:rsid w:val="005F528A"/>
    <w:rsid w:val="005F7812"/>
    <w:rsid w:val="005F7A88"/>
    <w:rsid w:val="006001BA"/>
    <w:rsid w:val="00603998"/>
    <w:rsid w:val="00603A1A"/>
    <w:rsid w:val="006046D5"/>
    <w:rsid w:val="00607A93"/>
    <w:rsid w:val="00610C08"/>
    <w:rsid w:val="00611F74"/>
    <w:rsid w:val="00612D00"/>
    <w:rsid w:val="006144C4"/>
    <w:rsid w:val="00615772"/>
    <w:rsid w:val="00620204"/>
    <w:rsid w:val="00621256"/>
    <w:rsid w:val="00621FCC"/>
    <w:rsid w:val="00622E4B"/>
    <w:rsid w:val="0062343C"/>
    <w:rsid w:val="00623B22"/>
    <w:rsid w:val="00624937"/>
    <w:rsid w:val="006333DA"/>
    <w:rsid w:val="006349EC"/>
    <w:rsid w:val="00635134"/>
    <w:rsid w:val="00635273"/>
    <w:rsid w:val="006356E2"/>
    <w:rsid w:val="00642A65"/>
    <w:rsid w:val="00645A81"/>
    <w:rsid w:val="00645DCE"/>
    <w:rsid w:val="006465AC"/>
    <w:rsid w:val="006465BF"/>
    <w:rsid w:val="00653B22"/>
    <w:rsid w:val="00654D4F"/>
    <w:rsid w:val="00655A03"/>
    <w:rsid w:val="00657BF4"/>
    <w:rsid w:val="006603FB"/>
    <w:rsid w:val="006608DF"/>
    <w:rsid w:val="006623AC"/>
    <w:rsid w:val="006652AF"/>
    <w:rsid w:val="006678AF"/>
    <w:rsid w:val="006701EF"/>
    <w:rsid w:val="00673BA5"/>
    <w:rsid w:val="00680058"/>
    <w:rsid w:val="00681F9F"/>
    <w:rsid w:val="006840EA"/>
    <w:rsid w:val="006844E2"/>
    <w:rsid w:val="006849B2"/>
    <w:rsid w:val="00685267"/>
    <w:rsid w:val="006872AE"/>
    <w:rsid w:val="00690082"/>
    <w:rsid w:val="00690252"/>
    <w:rsid w:val="006946BB"/>
    <w:rsid w:val="006969FA"/>
    <w:rsid w:val="006A35D5"/>
    <w:rsid w:val="006A748A"/>
    <w:rsid w:val="006B0A6B"/>
    <w:rsid w:val="006B601E"/>
    <w:rsid w:val="006C2BFC"/>
    <w:rsid w:val="006C419E"/>
    <w:rsid w:val="006C4A31"/>
    <w:rsid w:val="006C5AC2"/>
    <w:rsid w:val="006C6AFB"/>
    <w:rsid w:val="006C7581"/>
    <w:rsid w:val="006C7B20"/>
    <w:rsid w:val="006D2735"/>
    <w:rsid w:val="006D45B2"/>
    <w:rsid w:val="006E0FCC"/>
    <w:rsid w:val="006E1E96"/>
    <w:rsid w:val="006E4BAE"/>
    <w:rsid w:val="006E4EC7"/>
    <w:rsid w:val="006E5710"/>
    <w:rsid w:val="006E5E21"/>
    <w:rsid w:val="006E7CF9"/>
    <w:rsid w:val="006F2648"/>
    <w:rsid w:val="006F2F10"/>
    <w:rsid w:val="006F360A"/>
    <w:rsid w:val="006F482B"/>
    <w:rsid w:val="006F6311"/>
    <w:rsid w:val="0070136E"/>
    <w:rsid w:val="00701411"/>
    <w:rsid w:val="00701952"/>
    <w:rsid w:val="00702556"/>
    <w:rsid w:val="0070277E"/>
    <w:rsid w:val="0070386A"/>
    <w:rsid w:val="00704156"/>
    <w:rsid w:val="007062F6"/>
    <w:rsid w:val="0070642D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314B"/>
    <w:rsid w:val="00744C6F"/>
    <w:rsid w:val="007457F6"/>
    <w:rsid w:val="00745ABB"/>
    <w:rsid w:val="00746E38"/>
    <w:rsid w:val="00746ECC"/>
    <w:rsid w:val="00747CD5"/>
    <w:rsid w:val="00753B51"/>
    <w:rsid w:val="00756629"/>
    <w:rsid w:val="007575D2"/>
    <w:rsid w:val="00757B4F"/>
    <w:rsid w:val="00757B6A"/>
    <w:rsid w:val="007610E0"/>
    <w:rsid w:val="007618E9"/>
    <w:rsid w:val="007621AA"/>
    <w:rsid w:val="0076260A"/>
    <w:rsid w:val="00762664"/>
    <w:rsid w:val="00764A67"/>
    <w:rsid w:val="00770F6B"/>
    <w:rsid w:val="00771883"/>
    <w:rsid w:val="00773323"/>
    <w:rsid w:val="00776DC2"/>
    <w:rsid w:val="00780122"/>
    <w:rsid w:val="0078214B"/>
    <w:rsid w:val="0078498A"/>
    <w:rsid w:val="007902F5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E85"/>
    <w:rsid w:val="007A7370"/>
    <w:rsid w:val="007A789F"/>
    <w:rsid w:val="007B75BC"/>
    <w:rsid w:val="007C0BD6"/>
    <w:rsid w:val="007C2DE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0796"/>
    <w:rsid w:val="00802949"/>
    <w:rsid w:val="0080301E"/>
    <w:rsid w:val="0080365F"/>
    <w:rsid w:val="00806253"/>
    <w:rsid w:val="0081014B"/>
    <w:rsid w:val="00810534"/>
    <w:rsid w:val="008129B4"/>
    <w:rsid w:val="00812BE5"/>
    <w:rsid w:val="00817429"/>
    <w:rsid w:val="00821514"/>
    <w:rsid w:val="00821E35"/>
    <w:rsid w:val="00824591"/>
    <w:rsid w:val="00824AED"/>
    <w:rsid w:val="00827820"/>
    <w:rsid w:val="00827B68"/>
    <w:rsid w:val="00831866"/>
    <w:rsid w:val="00831B8B"/>
    <w:rsid w:val="0083405D"/>
    <w:rsid w:val="008352D4"/>
    <w:rsid w:val="00836DB9"/>
    <w:rsid w:val="008378FF"/>
    <w:rsid w:val="00837C67"/>
    <w:rsid w:val="008415B0"/>
    <w:rsid w:val="00842028"/>
    <w:rsid w:val="008436B8"/>
    <w:rsid w:val="008460B6"/>
    <w:rsid w:val="00847588"/>
    <w:rsid w:val="00850C9D"/>
    <w:rsid w:val="008521A9"/>
    <w:rsid w:val="00852B59"/>
    <w:rsid w:val="00855A4A"/>
    <w:rsid w:val="00856272"/>
    <w:rsid w:val="008563FF"/>
    <w:rsid w:val="00857811"/>
    <w:rsid w:val="0086018B"/>
    <w:rsid w:val="008611DD"/>
    <w:rsid w:val="008620DE"/>
    <w:rsid w:val="00866867"/>
    <w:rsid w:val="00872257"/>
    <w:rsid w:val="0087339B"/>
    <w:rsid w:val="00874BC7"/>
    <w:rsid w:val="008753E6"/>
    <w:rsid w:val="0087738C"/>
    <w:rsid w:val="008802AF"/>
    <w:rsid w:val="00880501"/>
    <w:rsid w:val="00881926"/>
    <w:rsid w:val="0088318F"/>
    <w:rsid w:val="0088331D"/>
    <w:rsid w:val="008852B0"/>
    <w:rsid w:val="00885AE7"/>
    <w:rsid w:val="00886381"/>
    <w:rsid w:val="00886B60"/>
    <w:rsid w:val="00887889"/>
    <w:rsid w:val="00891B41"/>
    <w:rsid w:val="008920FF"/>
    <w:rsid w:val="008926E8"/>
    <w:rsid w:val="00892EE3"/>
    <w:rsid w:val="00894F19"/>
    <w:rsid w:val="00896A10"/>
    <w:rsid w:val="008971B5"/>
    <w:rsid w:val="00897E82"/>
    <w:rsid w:val="008A3CF6"/>
    <w:rsid w:val="008A5D26"/>
    <w:rsid w:val="008A6B13"/>
    <w:rsid w:val="008A6ECB"/>
    <w:rsid w:val="008A7A14"/>
    <w:rsid w:val="008B0BF9"/>
    <w:rsid w:val="008B2866"/>
    <w:rsid w:val="008B3859"/>
    <w:rsid w:val="008B436D"/>
    <w:rsid w:val="008B4E49"/>
    <w:rsid w:val="008B5142"/>
    <w:rsid w:val="008B6055"/>
    <w:rsid w:val="008B7712"/>
    <w:rsid w:val="008B7B26"/>
    <w:rsid w:val="008C3524"/>
    <w:rsid w:val="008C4061"/>
    <w:rsid w:val="008C4229"/>
    <w:rsid w:val="008C5BE0"/>
    <w:rsid w:val="008C7233"/>
    <w:rsid w:val="008D2434"/>
    <w:rsid w:val="008D3725"/>
    <w:rsid w:val="008D4C3E"/>
    <w:rsid w:val="008E171D"/>
    <w:rsid w:val="008E20F8"/>
    <w:rsid w:val="008E2785"/>
    <w:rsid w:val="008E3515"/>
    <w:rsid w:val="008E78A3"/>
    <w:rsid w:val="008F0654"/>
    <w:rsid w:val="008F06CB"/>
    <w:rsid w:val="008F0AE5"/>
    <w:rsid w:val="008F2E83"/>
    <w:rsid w:val="008F612A"/>
    <w:rsid w:val="0090293D"/>
    <w:rsid w:val="009034DE"/>
    <w:rsid w:val="00905396"/>
    <w:rsid w:val="00905A2C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674"/>
    <w:rsid w:val="009332A2"/>
    <w:rsid w:val="00935F85"/>
    <w:rsid w:val="00937598"/>
    <w:rsid w:val="0093790B"/>
    <w:rsid w:val="00943751"/>
    <w:rsid w:val="00946DD0"/>
    <w:rsid w:val="009509E6"/>
    <w:rsid w:val="00950F4E"/>
    <w:rsid w:val="00951EEF"/>
    <w:rsid w:val="00952018"/>
    <w:rsid w:val="00952800"/>
    <w:rsid w:val="0095300D"/>
    <w:rsid w:val="00955F90"/>
    <w:rsid w:val="00956812"/>
    <w:rsid w:val="0095719A"/>
    <w:rsid w:val="009623E9"/>
    <w:rsid w:val="00963EEB"/>
    <w:rsid w:val="009648BC"/>
    <w:rsid w:val="00964C2F"/>
    <w:rsid w:val="00965F88"/>
    <w:rsid w:val="009677BC"/>
    <w:rsid w:val="009710D4"/>
    <w:rsid w:val="00974621"/>
    <w:rsid w:val="0097708E"/>
    <w:rsid w:val="00980672"/>
    <w:rsid w:val="0098345B"/>
    <w:rsid w:val="00984E03"/>
    <w:rsid w:val="00987E85"/>
    <w:rsid w:val="009907B6"/>
    <w:rsid w:val="009A0D12"/>
    <w:rsid w:val="009A1987"/>
    <w:rsid w:val="009A2BEE"/>
    <w:rsid w:val="009A5289"/>
    <w:rsid w:val="009A7A53"/>
    <w:rsid w:val="009B0402"/>
    <w:rsid w:val="009B0B75"/>
    <w:rsid w:val="009B16DF"/>
    <w:rsid w:val="009B2226"/>
    <w:rsid w:val="009B2C1D"/>
    <w:rsid w:val="009B4CB2"/>
    <w:rsid w:val="009B6701"/>
    <w:rsid w:val="009B6EF7"/>
    <w:rsid w:val="009B7000"/>
    <w:rsid w:val="009B739C"/>
    <w:rsid w:val="009C04EC"/>
    <w:rsid w:val="009C328C"/>
    <w:rsid w:val="009C3D42"/>
    <w:rsid w:val="009C409F"/>
    <w:rsid w:val="009C4444"/>
    <w:rsid w:val="009C79AD"/>
    <w:rsid w:val="009C7CA6"/>
    <w:rsid w:val="009D3316"/>
    <w:rsid w:val="009D55AA"/>
    <w:rsid w:val="009D5765"/>
    <w:rsid w:val="009D5C73"/>
    <w:rsid w:val="009E09FD"/>
    <w:rsid w:val="009E3E77"/>
    <w:rsid w:val="009E3FAB"/>
    <w:rsid w:val="009E5B3F"/>
    <w:rsid w:val="009E7D90"/>
    <w:rsid w:val="009F1AB0"/>
    <w:rsid w:val="009F1B11"/>
    <w:rsid w:val="009F501D"/>
    <w:rsid w:val="009F65F0"/>
    <w:rsid w:val="009F6F09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8D7"/>
    <w:rsid w:val="00A26A90"/>
    <w:rsid w:val="00A26B27"/>
    <w:rsid w:val="00A30E4F"/>
    <w:rsid w:val="00A30E9B"/>
    <w:rsid w:val="00A32253"/>
    <w:rsid w:val="00A3310E"/>
    <w:rsid w:val="00A333A0"/>
    <w:rsid w:val="00A37532"/>
    <w:rsid w:val="00A37E70"/>
    <w:rsid w:val="00A437E1"/>
    <w:rsid w:val="00A4685E"/>
    <w:rsid w:val="00A47C6A"/>
    <w:rsid w:val="00A50CD4"/>
    <w:rsid w:val="00A51191"/>
    <w:rsid w:val="00A56D62"/>
    <w:rsid w:val="00A56F07"/>
    <w:rsid w:val="00A5762C"/>
    <w:rsid w:val="00A600FC"/>
    <w:rsid w:val="00A60BCA"/>
    <w:rsid w:val="00A617C8"/>
    <w:rsid w:val="00A638DA"/>
    <w:rsid w:val="00A65B41"/>
    <w:rsid w:val="00A65E00"/>
    <w:rsid w:val="00A66A78"/>
    <w:rsid w:val="00A670CC"/>
    <w:rsid w:val="00A7436E"/>
    <w:rsid w:val="00A748F8"/>
    <w:rsid w:val="00A74E96"/>
    <w:rsid w:val="00A75A8E"/>
    <w:rsid w:val="00A7710F"/>
    <w:rsid w:val="00A824DD"/>
    <w:rsid w:val="00A83676"/>
    <w:rsid w:val="00A83B7B"/>
    <w:rsid w:val="00A84274"/>
    <w:rsid w:val="00A850F3"/>
    <w:rsid w:val="00A864E3"/>
    <w:rsid w:val="00A875B6"/>
    <w:rsid w:val="00A922B3"/>
    <w:rsid w:val="00A94574"/>
    <w:rsid w:val="00A95936"/>
    <w:rsid w:val="00A961E2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0F05"/>
    <w:rsid w:val="00AB22C6"/>
    <w:rsid w:val="00AB2AD0"/>
    <w:rsid w:val="00AB67FC"/>
    <w:rsid w:val="00AC00F2"/>
    <w:rsid w:val="00AC31B5"/>
    <w:rsid w:val="00AC4EA1"/>
    <w:rsid w:val="00AC5381"/>
    <w:rsid w:val="00AC5920"/>
    <w:rsid w:val="00AC64F4"/>
    <w:rsid w:val="00AD0E65"/>
    <w:rsid w:val="00AD2A18"/>
    <w:rsid w:val="00AD2BF2"/>
    <w:rsid w:val="00AD4E90"/>
    <w:rsid w:val="00AD5422"/>
    <w:rsid w:val="00AD6491"/>
    <w:rsid w:val="00AD6F34"/>
    <w:rsid w:val="00AE128B"/>
    <w:rsid w:val="00AE4179"/>
    <w:rsid w:val="00AE4425"/>
    <w:rsid w:val="00AE4FBE"/>
    <w:rsid w:val="00AE568D"/>
    <w:rsid w:val="00AE650F"/>
    <w:rsid w:val="00AE6555"/>
    <w:rsid w:val="00AE66C8"/>
    <w:rsid w:val="00AE68A3"/>
    <w:rsid w:val="00AE766A"/>
    <w:rsid w:val="00AE7D16"/>
    <w:rsid w:val="00AF4A92"/>
    <w:rsid w:val="00AF4CAA"/>
    <w:rsid w:val="00AF571A"/>
    <w:rsid w:val="00AF60A0"/>
    <w:rsid w:val="00AF67FC"/>
    <w:rsid w:val="00AF7DF5"/>
    <w:rsid w:val="00B006E5"/>
    <w:rsid w:val="00B024C2"/>
    <w:rsid w:val="00B0383E"/>
    <w:rsid w:val="00B039FB"/>
    <w:rsid w:val="00B07700"/>
    <w:rsid w:val="00B13921"/>
    <w:rsid w:val="00B1528C"/>
    <w:rsid w:val="00B16ACD"/>
    <w:rsid w:val="00B21487"/>
    <w:rsid w:val="00B232D1"/>
    <w:rsid w:val="00B24DB5"/>
    <w:rsid w:val="00B251CE"/>
    <w:rsid w:val="00B30A9B"/>
    <w:rsid w:val="00B31F9E"/>
    <w:rsid w:val="00B3268F"/>
    <w:rsid w:val="00B32C2C"/>
    <w:rsid w:val="00B32D8A"/>
    <w:rsid w:val="00B33A1A"/>
    <w:rsid w:val="00B33E6C"/>
    <w:rsid w:val="00B371CC"/>
    <w:rsid w:val="00B41CD9"/>
    <w:rsid w:val="00B427E6"/>
    <w:rsid w:val="00B428A6"/>
    <w:rsid w:val="00B43033"/>
    <w:rsid w:val="00B43369"/>
    <w:rsid w:val="00B43E1F"/>
    <w:rsid w:val="00B4571C"/>
    <w:rsid w:val="00B45FBC"/>
    <w:rsid w:val="00B47A0E"/>
    <w:rsid w:val="00B51A7D"/>
    <w:rsid w:val="00B535C2"/>
    <w:rsid w:val="00B55544"/>
    <w:rsid w:val="00B56B5F"/>
    <w:rsid w:val="00B603B1"/>
    <w:rsid w:val="00B62DCC"/>
    <w:rsid w:val="00B642FC"/>
    <w:rsid w:val="00B64D26"/>
    <w:rsid w:val="00B64FBB"/>
    <w:rsid w:val="00B70352"/>
    <w:rsid w:val="00B70970"/>
    <w:rsid w:val="00B70E22"/>
    <w:rsid w:val="00B74F62"/>
    <w:rsid w:val="00B774CB"/>
    <w:rsid w:val="00B80402"/>
    <w:rsid w:val="00B80B9A"/>
    <w:rsid w:val="00B81F42"/>
    <w:rsid w:val="00B81F51"/>
    <w:rsid w:val="00B830B7"/>
    <w:rsid w:val="00B848EA"/>
    <w:rsid w:val="00B84B2B"/>
    <w:rsid w:val="00B90500"/>
    <w:rsid w:val="00B9176C"/>
    <w:rsid w:val="00B935A4"/>
    <w:rsid w:val="00B96373"/>
    <w:rsid w:val="00B97E0F"/>
    <w:rsid w:val="00BA1A5A"/>
    <w:rsid w:val="00BA27D6"/>
    <w:rsid w:val="00BA3A73"/>
    <w:rsid w:val="00BA561A"/>
    <w:rsid w:val="00BA783D"/>
    <w:rsid w:val="00BB0DC6"/>
    <w:rsid w:val="00BB11D0"/>
    <w:rsid w:val="00BB15E4"/>
    <w:rsid w:val="00BB1E19"/>
    <w:rsid w:val="00BB21D1"/>
    <w:rsid w:val="00BB32F2"/>
    <w:rsid w:val="00BB4338"/>
    <w:rsid w:val="00BB6C0E"/>
    <w:rsid w:val="00BB7B38"/>
    <w:rsid w:val="00BC11E5"/>
    <w:rsid w:val="00BC4AC0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7FA"/>
    <w:rsid w:val="00BF6F7F"/>
    <w:rsid w:val="00C00647"/>
    <w:rsid w:val="00C02764"/>
    <w:rsid w:val="00C042F0"/>
    <w:rsid w:val="00C0445E"/>
    <w:rsid w:val="00C04CEF"/>
    <w:rsid w:val="00C0662F"/>
    <w:rsid w:val="00C11943"/>
    <w:rsid w:val="00C12E96"/>
    <w:rsid w:val="00C14763"/>
    <w:rsid w:val="00C16141"/>
    <w:rsid w:val="00C20BFE"/>
    <w:rsid w:val="00C22143"/>
    <w:rsid w:val="00C2363F"/>
    <w:rsid w:val="00C236C8"/>
    <w:rsid w:val="00C260B1"/>
    <w:rsid w:val="00C26E56"/>
    <w:rsid w:val="00C3007F"/>
    <w:rsid w:val="00C31406"/>
    <w:rsid w:val="00C34A92"/>
    <w:rsid w:val="00C35C6E"/>
    <w:rsid w:val="00C37194"/>
    <w:rsid w:val="00C40637"/>
    <w:rsid w:val="00C40F6C"/>
    <w:rsid w:val="00C43543"/>
    <w:rsid w:val="00C438AA"/>
    <w:rsid w:val="00C44426"/>
    <w:rsid w:val="00C445F3"/>
    <w:rsid w:val="00C451F4"/>
    <w:rsid w:val="00C45EB1"/>
    <w:rsid w:val="00C51DE0"/>
    <w:rsid w:val="00C54A3A"/>
    <w:rsid w:val="00C55566"/>
    <w:rsid w:val="00C563DB"/>
    <w:rsid w:val="00C56448"/>
    <w:rsid w:val="00C625F3"/>
    <w:rsid w:val="00C62CCB"/>
    <w:rsid w:val="00C63BE5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5D48"/>
    <w:rsid w:val="00CA5330"/>
    <w:rsid w:val="00CA7ABA"/>
    <w:rsid w:val="00CB18D0"/>
    <w:rsid w:val="00CB1C8A"/>
    <w:rsid w:val="00CB1EEC"/>
    <w:rsid w:val="00CB24F5"/>
    <w:rsid w:val="00CB2663"/>
    <w:rsid w:val="00CB37DA"/>
    <w:rsid w:val="00CB3BBE"/>
    <w:rsid w:val="00CB4177"/>
    <w:rsid w:val="00CB59E9"/>
    <w:rsid w:val="00CC017B"/>
    <w:rsid w:val="00CC0D6A"/>
    <w:rsid w:val="00CC3831"/>
    <w:rsid w:val="00CC3DC5"/>
    <w:rsid w:val="00CC3E3D"/>
    <w:rsid w:val="00CC519B"/>
    <w:rsid w:val="00CC6089"/>
    <w:rsid w:val="00CD12C1"/>
    <w:rsid w:val="00CD214E"/>
    <w:rsid w:val="00CD46FA"/>
    <w:rsid w:val="00CD5973"/>
    <w:rsid w:val="00CD71DE"/>
    <w:rsid w:val="00CE31A6"/>
    <w:rsid w:val="00CE5794"/>
    <w:rsid w:val="00CF09AA"/>
    <w:rsid w:val="00CF0A59"/>
    <w:rsid w:val="00CF4813"/>
    <w:rsid w:val="00CF5233"/>
    <w:rsid w:val="00D016F7"/>
    <w:rsid w:val="00D029B8"/>
    <w:rsid w:val="00D02F60"/>
    <w:rsid w:val="00D0464E"/>
    <w:rsid w:val="00D04A96"/>
    <w:rsid w:val="00D07A7B"/>
    <w:rsid w:val="00D107D1"/>
    <w:rsid w:val="00D10E06"/>
    <w:rsid w:val="00D15197"/>
    <w:rsid w:val="00D16820"/>
    <w:rsid w:val="00D169C8"/>
    <w:rsid w:val="00D1787A"/>
    <w:rsid w:val="00D1793F"/>
    <w:rsid w:val="00D22AF5"/>
    <w:rsid w:val="00D235EA"/>
    <w:rsid w:val="00D247A9"/>
    <w:rsid w:val="00D30D88"/>
    <w:rsid w:val="00D32721"/>
    <w:rsid w:val="00D328DC"/>
    <w:rsid w:val="00D33387"/>
    <w:rsid w:val="00D402FB"/>
    <w:rsid w:val="00D47D7A"/>
    <w:rsid w:val="00D50ABD"/>
    <w:rsid w:val="00D53666"/>
    <w:rsid w:val="00D55290"/>
    <w:rsid w:val="00D57791"/>
    <w:rsid w:val="00D6046A"/>
    <w:rsid w:val="00D61962"/>
    <w:rsid w:val="00D62870"/>
    <w:rsid w:val="00D655D9"/>
    <w:rsid w:val="00D65872"/>
    <w:rsid w:val="00D66AA8"/>
    <w:rsid w:val="00D676F3"/>
    <w:rsid w:val="00D70EF5"/>
    <w:rsid w:val="00D71024"/>
    <w:rsid w:val="00D71A25"/>
    <w:rsid w:val="00D71FCF"/>
    <w:rsid w:val="00D72A54"/>
    <w:rsid w:val="00D72CC1"/>
    <w:rsid w:val="00D747CB"/>
    <w:rsid w:val="00D7640E"/>
    <w:rsid w:val="00D76EC9"/>
    <w:rsid w:val="00D80E7D"/>
    <w:rsid w:val="00D81397"/>
    <w:rsid w:val="00D83D6A"/>
    <w:rsid w:val="00D848B9"/>
    <w:rsid w:val="00D90D30"/>
    <w:rsid w:val="00D90E69"/>
    <w:rsid w:val="00D91368"/>
    <w:rsid w:val="00D91388"/>
    <w:rsid w:val="00D93106"/>
    <w:rsid w:val="00D933E9"/>
    <w:rsid w:val="00D93ABF"/>
    <w:rsid w:val="00D9505D"/>
    <w:rsid w:val="00D953D0"/>
    <w:rsid w:val="00D959F5"/>
    <w:rsid w:val="00D96884"/>
    <w:rsid w:val="00DA3FDD"/>
    <w:rsid w:val="00DA68BF"/>
    <w:rsid w:val="00DA7017"/>
    <w:rsid w:val="00DA7028"/>
    <w:rsid w:val="00DB1AD2"/>
    <w:rsid w:val="00DB2B58"/>
    <w:rsid w:val="00DB5206"/>
    <w:rsid w:val="00DB5225"/>
    <w:rsid w:val="00DB52E9"/>
    <w:rsid w:val="00DB6276"/>
    <w:rsid w:val="00DB63F5"/>
    <w:rsid w:val="00DB6ACB"/>
    <w:rsid w:val="00DC1C6B"/>
    <w:rsid w:val="00DC2C2E"/>
    <w:rsid w:val="00DC355F"/>
    <w:rsid w:val="00DC3FA2"/>
    <w:rsid w:val="00DC4AF0"/>
    <w:rsid w:val="00DC5027"/>
    <w:rsid w:val="00DC7886"/>
    <w:rsid w:val="00DC7A00"/>
    <w:rsid w:val="00DD0CF2"/>
    <w:rsid w:val="00DD2F65"/>
    <w:rsid w:val="00DD5D47"/>
    <w:rsid w:val="00DE1554"/>
    <w:rsid w:val="00DE2499"/>
    <w:rsid w:val="00DE2901"/>
    <w:rsid w:val="00DE590F"/>
    <w:rsid w:val="00DE7DC1"/>
    <w:rsid w:val="00DF3F7E"/>
    <w:rsid w:val="00DF7648"/>
    <w:rsid w:val="00E00E29"/>
    <w:rsid w:val="00E021F4"/>
    <w:rsid w:val="00E02BAB"/>
    <w:rsid w:val="00E04CEB"/>
    <w:rsid w:val="00E060BC"/>
    <w:rsid w:val="00E0630A"/>
    <w:rsid w:val="00E1000F"/>
    <w:rsid w:val="00E11420"/>
    <w:rsid w:val="00E11D13"/>
    <w:rsid w:val="00E132FB"/>
    <w:rsid w:val="00E14A37"/>
    <w:rsid w:val="00E170B7"/>
    <w:rsid w:val="00E177DD"/>
    <w:rsid w:val="00E20900"/>
    <w:rsid w:val="00E20C7F"/>
    <w:rsid w:val="00E2396E"/>
    <w:rsid w:val="00E24728"/>
    <w:rsid w:val="00E253A0"/>
    <w:rsid w:val="00E2693A"/>
    <w:rsid w:val="00E276AC"/>
    <w:rsid w:val="00E30927"/>
    <w:rsid w:val="00E33460"/>
    <w:rsid w:val="00E34A35"/>
    <w:rsid w:val="00E37C2F"/>
    <w:rsid w:val="00E41C28"/>
    <w:rsid w:val="00E43B1F"/>
    <w:rsid w:val="00E46308"/>
    <w:rsid w:val="00E51E17"/>
    <w:rsid w:val="00E52DAB"/>
    <w:rsid w:val="00E539B0"/>
    <w:rsid w:val="00E55994"/>
    <w:rsid w:val="00E559BB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45B"/>
    <w:rsid w:val="00E71208"/>
    <w:rsid w:val="00E71444"/>
    <w:rsid w:val="00E71C91"/>
    <w:rsid w:val="00E720A1"/>
    <w:rsid w:val="00E75DDA"/>
    <w:rsid w:val="00E772CB"/>
    <w:rsid w:val="00E773E8"/>
    <w:rsid w:val="00E80C6F"/>
    <w:rsid w:val="00E8387D"/>
    <w:rsid w:val="00E83ADD"/>
    <w:rsid w:val="00E84F38"/>
    <w:rsid w:val="00E85623"/>
    <w:rsid w:val="00E8616D"/>
    <w:rsid w:val="00E87441"/>
    <w:rsid w:val="00E87B75"/>
    <w:rsid w:val="00E87CEC"/>
    <w:rsid w:val="00E904C1"/>
    <w:rsid w:val="00E91FAE"/>
    <w:rsid w:val="00E96CAC"/>
    <w:rsid w:val="00E96E3F"/>
    <w:rsid w:val="00EA270C"/>
    <w:rsid w:val="00EA3F8F"/>
    <w:rsid w:val="00EA4974"/>
    <w:rsid w:val="00EA532E"/>
    <w:rsid w:val="00EB06D9"/>
    <w:rsid w:val="00EB192B"/>
    <w:rsid w:val="00EB19ED"/>
    <w:rsid w:val="00EB1CAB"/>
    <w:rsid w:val="00EB7EEB"/>
    <w:rsid w:val="00EC0F5A"/>
    <w:rsid w:val="00EC4265"/>
    <w:rsid w:val="00EC4CEB"/>
    <w:rsid w:val="00EC56B3"/>
    <w:rsid w:val="00EC6186"/>
    <w:rsid w:val="00EC659E"/>
    <w:rsid w:val="00ED2072"/>
    <w:rsid w:val="00ED2AE0"/>
    <w:rsid w:val="00ED2C2A"/>
    <w:rsid w:val="00ED36ED"/>
    <w:rsid w:val="00ED4792"/>
    <w:rsid w:val="00ED5553"/>
    <w:rsid w:val="00ED5561"/>
    <w:rsid w:val="00ED5E36"/>
    <w:rsid w:val="00ED6961"/>
    <w:rsid w:val="00ED6F9E"/>
    <w:rsid w:val="00EE5AE5"/>
    <w:rsid w:val="00EE7597"/>
    <w:rsid w:val="00EF0B96"/>
    <w:rsid w:val="00EF3486"/>
    <w:rsid w:val="00EF43D6"/>
    <w:rsid w:val="00EF47AF"/>
    <w:rsid w:val="00EF53B6"/>
    <w:rsid w:val="00EF7016"/>
    <w:rsid w:val="00F001CE"/>
    <w:rsid w:val="00F00B73"/>
    <w:rsid w:val="00F106E3"/>
    <w:rsid w:val="00F115CA"/>
    <w:rsid w:val="00F14817"/>
    <w:rsid w:val="00F14EBA"/>
    <w:rsid w:val="00F1510F"/>
    <w:rsid w:val="00F1533A"/>
    <w:rsid w:val="00F15E5A"/>
    <w:rsid w:val="00F17F0A"/>
    <w:rsid w:val="00F250F6"/>
    <w:rsid w:val="00F2668F"/>
    <w:rsid w:val="00F2742F"/>
    <w:rsid w:val="00F2753B"/>
    <w:rsid w:val="00F33F8B"/>
    <w:rsid w:val="00F340B2"/>
    <w:rsid w:val="00F3707C"/>
    <w:rsid w:val="00F43390"/>
    <w:rsid w:val="00F443B2"/>
    <w:rsid w:val="00F44BD4"/>
    <w:rsid w:val="00F458D8"/>
    <w:rsid w:val="00F46CC9"/>
    <w:rsid w:val="00F50237"/>
    <w:rsid w:val="00F51E29"/>
    <w:rsid w:val="00F53596"/>
    <w:rsid w:val="00F55BA8"/>
    <w:rsid w:val="00F55DB1"/>
    <w:rsid w:val="00F55F07"/>
    <w:rsid w:val="00F56ACA"/>
    <w:rsid w:val="00F57107"/>
    <w:rsid w:val="00F57162"/>
    <w:rsid w:val="00F600FE"/>
    <w:rsid w:val="00F62E4D"/>
    <w:rsid w:val="00F63888"/>
    <w:rsid w:val="00F64739"/>
    <w:rsid w:val="00F66B34"/>
    <w:rsid w:val="00F675B9"/>
    <w:rsid w:val="00F711C9"/>
    <w:rsid w:val="00F71B3F"/>
    <w:rsid w:val="00F74C59"/>
    <w:rsid w:val="00F75966"/>
    <w:rsid w:val="00F75C3A"/>
    <w:rsid w:val="00F82E30"/>
    <w:rsid w:val="00F831CB"/>
    <w:rsid w:val="00F848A3"/>
    <w:rsid w:val="00F84ACF"/>
    <w:rsid w:val="00F85742"/>
    <w:rsid w:val="00F85BF8"/>
    <w:rsid w:val="00F86BAE"/>
    <w:rsid w:val="00F871CE"/>
    <w:rsid w:val="00F87802"/>
    <w:rsid w:val="00F87E6E"/>
    <w:rsid w:val="00F90C09"/>
    <w:rsid w:val="00F92C0A"/>
    <w:rsid w:val="00F9415B"/>
    <w:rsid w:val="00FA13C2"/>
    <w:rsid w:val="00FA7F91"/>
    <w:rsid w:val="00FB121C"/>
    <w:rsid w:val="00FB1CDD"/>
    <w:rsid w:val="00FB2C2F"/>
    <w:rsid w:val="00FB305C"/>
    <w:rsid w:val="00FB3C3C"/>
    <w:rsid w:val="00FC2E3D"/>
    <w:rsid w:val="00FC3BDE"/>
    <w:rsid w:val="00FC63CB"/>
    <w:rsid w:val="00FD1DBE"/>
    <w:rsid w:val="00FD25A7"/>
    <w:rsid w:val="00FD27B6"/>
    <w:rsid w:val="00FD3689"/>
    <w:rsid w:val="00FD42A3"/>
    <w:rsid w:val="00FD5EF8"/>
    <w:rsid w:val="00FD7468"/>
    <w:rsid w:val="00FD7CE0"/>
    <w:rsid w:val="00FD7F4F"/>
    <w:rsid w:val="00FE0B3B"/>
    <w:rsid w:val="00FE1BE2"/>
    <w:rsid w:val="00FE26D5"/>
    <w:rsid w:val="00FE413D"/>
    <w:rsid w:val="00FE491F"/>
    <w:rsid w:val="00FE65CA"/>
    <w:rsid w:val="00FE730A"/>
    <w:rsid w:val="00FF08A4"/>
    <w:rsid w:val="00FF1DD7"/>
    <w:rsid w:val="00FF32F5"/>
    <w:rsid w:val="00FF4225"/>
    <w:rsid w:val="00FF4453"/>
    <w:rsid w:val="51334917"/>
    <w:rsid w:val="5483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D6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1" w:unhideWhenUsed="0" w:qFormat="1"/>
    <w:lsdException w:name="annotation text" w:unhideWhenUsed="0"/>
    <w:lsdException w:name="header" w:unhideWhenUsed="0"/>
    <w:lsdException w:name="footer" w:unhideWhenUsed="0"/>
    <w:lsdException w:name="caption" w:qFormat="1"/>
    <w:lsdException w:name="footnote reference" w:unhideWhenUsed="0"/>
    <w:lsdException w:name="annotation reference" w:unhideWhenUsed="0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/>
    <w:lsdException w:name="annotation subject" w:unhideWhenUsed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pPr>
      <w:spacing w:line="240" w:lineRule="auto"/>
    </w:pPr>
    <w:rPr>
      <w:sz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Pr>
      <w:rFonts w:ascii="Times" w:eastAsia="Times New Roman" w:hAnsi="Times" w:cs="Times New Roman"/>
      <w:szCs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Elegancki">
    <w:name w:val="Table Elegant"/>
    <w:basedOn w:val="Standardowy"/>
    <w:locked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locked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eastAsiaTheme="minorEastAsia"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Theme="minorEastAsia"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customStyle="1" w:styleId="NagwekZnak">
    <w:name w:val="Nagłówek Znak"/>
    <w:link w:val="Nagwek"/>
    <w:uiPriority w:val="99"/>
    <w:semiHidden/>
    <w:rPr>
      <w:rFonts w:eastAsiaTheme="minorEastAsia" w:cs="Arial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rPr>
      <w:rFonts w:eastAsiaTheme="minorEastAsia" w:cs="Arial"/>
      <w:kern w:val="1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customStyle="1" w:styleId="ZLITzmlitartykuempunktem">
    <w:name w:val="Z/LIT – zm. lit. artykułem (punktem)"/>
    <w:basedOn w:val="LITlitera"/>
    <w:uiPriority w:val="32"/>
    <w:qFormat/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Bezodstpw1">
    <w:name w:val="Bez odstępów1"/>
    <w:uiPriority w:val="99"/>
    <w:semiHidden/>
    <w:qFormat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eastAsiaTheme="minorEastAsia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eastAsiaTheme="minorEastAsia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line="360" w:lineRule="auto"/>
      <w:jc w:val="center"/>
    </w:pPr>
    <w:rPr>
      <w:rFonts w:eastAsiaTheme="minorEastAsia"/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line="360" w:lineRule="auto"/>
      <w:jc w:val="center"/>
    </w:pPr>
    <w:rPr>
      <w:rFonts w:eastAsiaTheme="minorEastAsia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pPr>
      <w:spacing w:line="360" w:lineRule="auto"/>
      <w:jc w:val="center"/>
    </w:pPr>
    <w:rPr>
      <w:rFonts w:ascii="Times New Roman" w:eastAsiaTheme="minorEastAsia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line="360" w:lineRule="auto"/>
      <w:ind w:left="510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line="360" w:lineRule="auto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line="360" w:lineRule="auto"/>
    </w:pPr>
    <w:rPr>
      <w:rFonts w:ascii="Times New Roman" w:eastAsiaTheme="minorEastAsia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basedOn w:val="Domylnaczcionkaakapitu"/>
    <w:uiPriority w:val="99"/>
    <w:semiHidden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Theme="minorEastAsia" w:hAnsi="Times New Roman" w:cs="Arial"/>
      <w:sz w:val="20"/>
      <w:szCs w:val="20"/>
    </w:rPr>
  </w:style>
  <w:style w:type="paragraph" w:styleId="Poprawka">
    <w:name w:val="Revision"/>
    <w:hidden/>
    <w:uiPriority w:val="99"/>
    <w:semiHidden/>
    <w:rsid w:val="00E2693A"/>
    <w:pPr>
      <w:spacing w:after="0" w:line="240" w:lineRule="auto"/>
    </w:pPr>
    <w:rPr>
      <w:rFonts w:ascii="Times New Roman" w:eastAsiaTheme="minorEastAsia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1" w:unhideWhenUsed="0" w:qFormat="1"/>
    <w:lsdException w:name="annotation text" w:unhideWhenUsed="0"/>
    <w:lsdException w:name="header" w:unhideWhenUsed="0"/>
    <w:lsdException w:name="footer" w:unhideWhenUsed="0"/>
    <w:lsdException w:name="caption" w:qFormat="1"/>
    <w:lsdException w:name="footnote reference" w:unhideWhenUsed="0"/>
    <w:lsdException w:name="annotation reference" w:unhideWhenUsed="0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/>
    <w:lsdException w:name="annotation subject" w:unhideWhenUsed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pPr>
      <w:spacing w:line="240" w:lineRule="auto"/>
    </w:pPr>
    <w:rPr>
      <w:sz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Pr>
      <w:rFonts w:ascii="Times" w:eastAsia="Times New Roman" w:hAnsi="Times" w:cs="Times New Roman"/>
      <w:szCs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Elegancki">
    <w:name w:val="Table Elegant"/>
    <w:basedOn w:val="Standardowy"/>
    <w:locked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locked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eastAsiaTheme="minorEastAsia"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Theme="minorEastAsia"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customStyle="1" w:styleId="NagwekZnak">
    <w:name w:val="Nagłówek Znak"/>
    <w:link w:val="Nagwek"/>
    <w:uiPriority w:val="99"/>
    <w:semiHidden/>
    <w:rPr>
      <w:rFonts w:eastAsiaTheme="minorEastAsia" w:cs="Arial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rPr>
      <w:rFonts w:eastAsiaTheme="minorEastAsia" w:cs="Arial"/>
      <w:kern w:val="1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customStyle="1" w:styleId="ZLITzmlitartykuempunktem">
    <w:name w:val="Z/LIT – zm. lit. artykułem (punktem)"/>
    <w:basedOn w:val="LITlitera"/>
    <w:uiPriority w:val="32"/>
    <w:qFormat/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Bezodstpw1">
    <w:name w:val="Bez odstępów1"/>
    <w:uiPriority w:val="99"/>
    <w:semiHidden/>
    <w:qFormat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eastAsiaTheme="minorEastAsia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eastAsiaTheme="minorEastAsia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line="360" w:lineRule="auto"/>
      <w:jc w:val="center"/>
    </w:pPr>
    <w:rPr>
      <w:rFonts w:eastAsiaTheme="minorEastAsia"/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line="360" w:lineRule="auto"/>
      <w:jc w:val="center"/>
    </w:pPr>
    <w:rPr>
      <w:rFonts w:eastAsiaTheme="minorEastAsia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pPr>
      <w:spacing w:line="360" w:lineRule="auto"/>
      <w:jc w:val="center"/>
    </w:pPr>
    <w:rPr>
      <w:rFonts w:ascii="Times New Roman" w:eastAsiaTheme="minorEastAsia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line="360" w:lineRule="auto"/>
      <w:ind w:left="510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line="360" w:lineRule="auto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line="360" w:lineRule="auto"/>
    </w:pPr>
    <w:rPr>
      <w:rFonts w:ascii="Times New Roman" w:eastAsiaTheme="minorEastAsia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basedOn w:val="Domylnaczcionkaakapitu"/>
    <w:uiPriority w:val="99"/>
    <w:semiHidden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Theme="minorEastAsia" w:hAnsi="Times New Roman" w:cs="Arial"/>
      <w:sz w:val="20"/>
      <w:szCs w:val="20"/>
    </w:rPr>
  </w:style>
  <w:style w:type="paragraph" w:styleId="Poprawka">
    <w:name w:val="Revision"/>
    <w:hidden/>
    <w:uiPriority w:val="99"/>
    <w:semiHidden/>
    <w:rsid w:val="00E2693A"/>
    <w:pPr>
      <w:spacing w:after="0" w:line="240" w:lineRule="auto"/>
    </w:pPr>
    <w:rPr>
      <w:rFonts w:ascii="Times New Roman" w:eastAsiaTheme="minorEastAsia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wic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4A9F69B-47C7-44B1-B067-599536B4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Czerepiński Michał</dc:creator>
  <cp:lastModifiedBy>Marek</cp:lastModifiedBy>
  <cp:revision>2</cp:revision>
  <cp:lastPrinted>2018-05-29T13:06:00Z</cp:lastPrinted>
  <dcterms:created xsi:type="dcterms:W3CDTF">2018-06-22T13:20:00Z</dcterms:created>
  <dcterms:modified xsi:type="dcterms:W3CDTF">2018-06-22T13:20:00Z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KSOProductBuildVer">
    <vt:lpwstr>1033-10.2.0.5978</vt:lpwstr>
  </property>
</Properties>
</file>